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r>
        <w:rPr>
          <w:rFonts w:hint="eastAsia"/>
        </w:rPr>
        <w:t>石油類等の数量確認にレベル計を使用する場合の取扱いについて</w:t>
      </w:r>
    </w:p>
    <w:p>
      <w:pPr>
        <w:ind w:left="840"/>
      </w:pPr>
      <w:r>
        <w:rPr>
          <w:rFonts w:hint="eastAsia"/>
        </w:rPr>
        <w:t>平成4年6月9日蔵関第545号</w:t>
      </w:r>
    </w:p>
    <w:p>
      <w:r>
        <w:rPr>
          <w:rFonts w:hint="eastAsia"/>
        </w:rPr>
        <w:t>改正</w:t>
      </w:r>
      <w:r>
        <w:rPr>
          <w:rFonts w:hint="eastAsia"/>
        </w:rPr>
        <w:tab/>
      </w:r>
      <w:r>
        <w:rPr>
          <w:rFonts w:hint="eastAsia"/>
        </w:rPr>
        <w:tab/>
      </w:r>
      <w:r>
        <w:rPr>
          <w:rFonts w:hint="eastAsia"/>
        </w:rPr>
        <w:t>平成5年6月24日蔵関第657号</w:t>
      </w:r>
    </w:p>
    <w:p>
      <w:r>
        <w:rPr>
          <w:rFonts w:hint="eastAsia"/>
        </w:rPr>
        <w:t>改正</w:t>
      </w:r>
      <w:r>
        <w:rPr>
          <w:rFonts w:hint="eastAsia"/>
        </w:rPr>
        <w:tab/>
      </w:r>
      <w:r>
        <w:rPr>
          <w:rFonts w:hint="eastAsia"/>
        </w:rPr>
        <w:tab/>
      </w:r>
      <w:r>
        <w:rPr>
          <w:rFonts w:hint="eastAsia"/>
        </w:rPr>
        <w:t>平成11年3月3日蔵関第254号</w:t>
      </w:r>
    </w:p>
    <w:p>
      <w:r>
        <w:rPr>
          <w:rFonts w:hint="eastAsia"/>
        </w:rPr>
        <w:t>改正</w:t>
      </w:r>
      <w:r>
        <w:rPr>
          <w:rFonts w:hint="eastAsia"/>
        </w:rPr>
        <w:tab/>
      </w:r>
      <w:r>
        <w:rPr>
          <w:rFonts w:hint="eastAsia"/>
        </w:rPr>
        <w:tab/>
      </w:r>
      <w:r>
        <w:rPr>
          <w:rFonts w:hint="eastAsia"/>
        </w:rPr>
        <w:t>平成22年6月30日蔵関第752号</w:t>
      </w:r>
    </w:p>
    <w:p>
      <w:r>
        <w:rPr>
          <w:rFonts w:hint="eastAsia"/>
        </w:rPr>
        <w:t>改正</w:t>
      </w:r>
      <w:r>
        <w:rPr>
          <w:rFonts w:hint="eastAsia"/>
        </w:rPr>
        <w:tab/>
      </w:r>
      <w:r>
        <w:rPr>
          <w:rFonts w:hint="eastAsia"/>
        </w:rPr>
        <w:tab/>
      </w:r>
      <w:r>
        <w:rPr>
          <w:rFonts w:hint="eastAsia"/>
        </w:rPr>
        <w:t>平成31年4月18日財関第515号</w:t>
      </w:r>
    </w:p>
    <w:p>
      <w:r>
        <w:rPr>
          <w:rFonts w:hint="eastAsia"/>
        </w:rPr>
        <w:t>改正</w:t>
      </w:r>
      <w:r>
        <w:rPr>
          <w:rFonts w:hint="eastAsia"/>
        </w:rPr>
        <w:tab/>
      </w:r>
      <w:r>
        <w:rPr>
          <w:rFonts w:hint="eastAsia"/>
        </w:rPr>
        <w:tab/>
      </w:r>
      <w:r>
        <w:rPr>
          <w:rFonts w:hint="eastAsia"/>
        </w:rPr>
        <w:t>令和2年12月23日財関第1118号</w:t>
      </w:r>
    </w:p>
    <w:p>
      <w:pPr>
        <w:rPr>
          <w:rFonts w:hint="eastAsia"/>
        </w:rPr>
      </w:pPr>
    </w:p>
    <w:p>
      <w:pPr>
        <w:ind w:firstLine="210" w:firstLineChars="100"/>
      </w:pPr>
      <w:r>
        <w:rPr>
          <w:rFonts w:hint="eastAsia"/>
        </w:rPr>
        <w:t>標記の件については、平成4年7月1日から下記のように取り扱うこととしたので了知されたい。</w:t>
      </w:r>
    </w:p>
    <w:p>
      <w:pPr>
        <w:ind w:firstLine="210" w:firstLineChars="100"/>
      </w:pPr>
      <w:r>
        <w:rPr>
          <w:rFonts w:hint="eastAsia"/>
        </w:rPr>
        <w:t>なお、この通達の実施に伴い昭和41年11月17日付蔵関第1223号「石油類の数量確認に液面計を使用する場合の取扱いについて」及び昭和51年10月30日付蔵関第1099号「液化炭化水素ガスの数量確認に静電容量式液面計を使用する場合の取扱いについて」を廃止する。</w:t>
      </w:r>
    </w:p>
    <w:p>
      <w:pPr>
        <w:ind w:firstLine="210" w:firstLineChars="100"/>
      </w:pPr>
    </w:p>
    <w:p>
      <w:pPr>
        <w:jc w:val="center"/>
      </w:pPr>
      <w:r>
        <w:rPr>
          <w:rFonts w:hint="eastAsia"/>
        </w:rPr>
        <w:t>記</w:t>
      </w:r>
    </w:p>
    <w:p/>
    <w:p>
      <w:r>
        <w:rPr>
          <w:rFonts w:hint="eastAsia"/>
        </w:rPr>
        <w:t>〔対象貨物〕</w:t>
      </w:r>
    </w:p>
    <w:p>
      <w:pPr>
        <w:ind w:left="210" w:hanging="210" w:hangingChars="100"/>
      </w:pPr>
      <w:r>
        <w:rPr>
          <w:rFonts w:hint="eastAsia"/>
        </w:rPr>
        <w:t>１．本通達における対象貨物は、石油類、液化炭化水素ガス及び液状化学物質（以下「石油類等」という。）とする。</w:t>
      </w:r>
    </w:p>
    <w:p>
      <w:r>
        <w:rPr>
          <w:rFonts w:hint="eastAsia"/>
        </w:rPr>
        <w:t>〔要件〕</w:t>
      </w:r>
    </w:p>
    <w:p>
      <w:pPr>
        <w:ind w:left="210" w:hanging="210" w:hangingChars="100"/>
      </w:pPr>
      <w:r>
        <w:rPr>
          <w:rFonts w:hint="eastAsia"/>
        </w:rPr>
        <w:t>２．石油類等の数量確認に使用するレベル計、温度計及び圧力計（以下「レベル計等」という。）については、次の要件を備えているものとする。</w:t>
      </w:r>
    </w:p>
    <w:p>
      <w:pPr>
        <w:ind w:left="420" w:leftChars="100" w:hanging="210" w:hangingChars="100"/>
      </w:pPr>
      <w:r>
        <w:rPr>
          <w:rFonts w:hint="eastAsia"/>
        </w:rPr>
        <w:t>⑴　フロート式レベル計</w:t>
      </w:r>
    </w:p>
    <w:p>
      <w:pPr>
        <w:ind w:left="420" w:leftChars="200" w:firstLine="210" w:firstLineChars="100"/>
      </w:pPr>
      <w:r>
        <w:rPr>
          <w:rFonts w:hint="eastAsia"/>
        </w:rPr>
        <w:t>液面に浮かぶ物体（フロート）に測定テープ又は測定ワイヤを接続し、フロートが液面に追従する位置を測定テープ又は測定ワイヤの繰り出し（巻き取り）長さによって液位（レベル）を測定するレベル計</w:t>
      </w:r>
    </w:p>
    <w:p>
      <w:pPr>
        <w:ind w:left="420" w:leftChars="100" w:hanging="210" w:hangingChars="100"/>
      </w:pPr>
      <w:r>
        <w:rPr>
          <w:rFonts w:hint="eastAsia"/>
        </w:rPr>
        <w:t>⑵　ディスプレーサー式レベル計</w:t>
      </w:r>
    </w:p>
    <w:p>
      <w:pPr>
        <w:ind w:left="420" w:leftChars="200" w:firstLine="210" w:firstLineChars="100"/>
      </w:pPr>
      <w:r>
        <w:rPr>
          <w:rFonts w:hint="eastAsia"/>
        </w:rPr>
        <w:t>測定しようとする液体中ではそれ自体が沈降する物体（ディスプレーサー）を液面に吊り下げ、液面の移動に従ってディスプレーサーの浮力が常に一定になるように自動平衡させ液位を測定するレベル計</w:t>
      </w:r>
    </w:p>
    <w:p>
      <w:pPr>
        <w:ind w:left="420" w:leftChars="100" w:hanging="210" w:hangingChars="100"/>
      </w:pPr>
      <w:r>
        <w:rPr>
          <w:rFonts w:hint="eastAsia"/>
        </w:rPr>
        <w:t>⑶　マイクロ波式レベル計</w:t>
      </w:r>
    </w:p>
    <w:p>
      <w:pPr>
        <w:ind w:left="420" w:leftChars="200" w:firstLine="210" w:firstLineChars="100"/>
      </w:pPr>
      <w:r>
        <w:rPr>
          <w:rFonts w:hint="eastAsia"/>
        </w:rPr>
        <w:t>液面に向かって発射したマイクロ波が、液面で反射して戻ってくるまでの伝播時間から液位を測定するレベル計</w:t>
      </w:r>
    </w:p>
    <w:p>
      <w:pPr>
        <w:ind w:left="420" w:leftChars="100" w:hanging="210" w:hangingChars="100"/>
      </w:pPr>
      <w:r>
        <w:rPr>
          <w:rFonts w:hint="eastAsia"/>
        </w:rPr>
        <w:t>⑷　静電容量式レベル計</w:t>
      </w:r>
    </w:p>
    <w:p>
      <w:pPr>
        <w:ind w:left="420" w:leftChars="200" w:firstLine="210" w:firstLineChars="100"/>
      </w:pPr>
      <w:r>
        <w:rPr>
          <w:rFonts w:hint="eastAsia"/>
        </w:rPr>
        <w:t>タンクに設置された電極（センサー）の静電容量が液位に応じて変化することを利用して表示計測装置により液位を測定するレベル計</w:t>
      </w:r>
    </w:p>
    <w:p>
      <w:pPr>
        <w:ind w:left="420" w:leftChars="100" w:hanging="210" w:hangingChars="100"/>
      </w:pPr>
      <w:r>
        <w:rPr>
          <w:rFonts w:hint="eastAsia"/>
        </w:rPr>
        <w:t>⑸　レベル計が設置されるタンクには当該レベル計による液位測定と同時に温度測定が行える温度計及び必要に応じ圧力測定が行える圧力計が取り付けられていること。</w:t>
      </w:r>
    </w:p>
    <w:p>
      <w:pPr>
        <w:ind w:left="420" w:leftChars="100" w:hanging="210" w:hangingChars="100"/>
      </w:pPr>
      <w:r>
        <w:rPr>
          <w:rFonts w:hint="eastAsia"/>
        </w:rPr>
        <w:t>⑹　電気式温度計は、温度検出部及び表示計測部から構成されるもので、当該検出部は測温抵抗体又は熱電対を用いてタンク内の温度変化に伴って変化する電気抵抗又は熱起電力から温度を検出するものであること。</w:t>
      </w:r>
    </w:p>
    <w:p>
      <w:pPr>
        <w:ind w:left="420" w:leftChars="100" w:hanging="210" w:hangingChars="100"/>
      </w:pPr>
      <w:r>
        <w:rPr>
          <w:rFonts w:hint="eastAsia"/>
        </w:rPr>
        <w:t>⑺　圧力計は、原則として測定できる圧力の上限と下限との差が500</w:t>
      </w:r>
      <w:r>
        <w:t>k</w:t>
      </w:r>
      <w:r>
        <w:rPr>
          <w:rFonts w:hint="eastAsia"/>
        </w:rPr>
        <w:t>Pa以下のもの</w:t>
      </w:r>
    </w:p>
    <w:p>
      <w:pPr>
        <w:ind w:left="420" w:leftChars="100" w:hanging="210" w:hangingChars="100"/>
      </w:pPr>
      <w:r>
        <w:rPr>
          <w:rFonts w:hint="eastAsia"/>
        </w:rPr>
        <w:t>であること。</w:t>
      </w:r>
    </w:p>
    <w:p>
      <w:pPr>
        <w:ind w:left="420" w:leftChars="100" w:hanging="210" w:hangingChars="100"/>
      </w:pPr>
      <w:r>
        <w:rPr>
          <w:rFonts w:hint="eastAsia"/>
        </w:rPr>
        <w:t>⑻　液位、温度及び圧力の指示機構は、現場指示型又は遠隔指示型（自動記録を含む。）のいずれであっても差し支えない。</w:t>
      </w:r>
    </w:p>
    <w:p>
      <w:r>
        <w:rPr>
          <w:rFonts w:hint="eastAsia"/>
        </w:rPr>
        <w:t>［検定及び器差］</w:t>
      </w:r>
    </w:p>
    <w:p>
      <w:pPr>
        <w:ind w:left="210" w:hanging="210" w:hangingChars="100"/>
      </w:pPr>
      <w:r>
        <w:rPr>
          <w:rFonts w:hint="eastAsia"/>
        </w:rPr>
        <w:t>３．レベル計の検定及び器差は次による。</w:t>
      </w:r>
    </w:p>
    <w:p>
      <w:pPr>
        <w:ind w:left="420" w:leftChars="100" w:hanging="210" w:hangingChars="100"/>
      </w:pPr>
      <w:r>
        <w:rPr>
          <w:rFonts w:hint="eastAsia"/>
        </w:rPr>
        <w:t>⑴　フロート式レベル計、ディスプレサー式レベル計及びマイクロ波式レベル計</w:t>
      </w:r>
    </w:p>
    <w:p>
      <w:pPr>
        <w:ind w:left="420" w:leftChars="200" w:firstLine="210" w:firstLineChars="100"/>
      </w:pPr>
      <w:r>
        <w:rPr>
          <w:rFonts w:hint="eastAsia"/>
        </w:rPr>
        <w:t>おおむねタンクの高さの</w:t>
      </w:r>
      <w:r>
        <w:t>1</w:t>
      </w:r>
      <w:r>
        <w:rPr>
          <w:rFonts w:hint="eastAsia"/>
        </w:rPr>
        <w:t>/</w:t>
      </w:r>
      <w:r>
        <w:t>5</w:t>
      </w:r>
      <w:r>
        <w:rPr>
          <w:rFonts w:hint="eastAsia"/>
        </w:rPr>
        <w:t>及び</w:t>
      </w:r>
      <w:r>
        <w:t>4</w:t>
      </w:r>
      <w:r>
        <w:rPr>
          <w:rFonts w:hint="eastAsia"/>
        </w:rPr>
        <w:t>/</w:t>
      </w:r>
      <w:r>
        <w:t>5</w:t>
      </w:r>
      <w:r>
        <w:rPr>
          <w:rFonts w:hint="eastAsia"/>
        </w:rPr>
        <w:t>の2点において、検尺による測定とレベル計による測定を同時に3回ずつ行い、それぞれの平均値の差が±10mm以内にとどまるものを合格とする。</w:t>
      </w:r>
    </w:p>
    <w:p>
      <w:pPr>
        <w:ind w:left="420" w:leftChars="200" w:firstLine="210" w:firstLineChars="100"/>
      </w:pPr>
      <w:r>
        <w:rPr>
          <w:rFonts w:hint="eastAsia"/>
        </w:rPr>
        <w:t>なお、長期にわたり液位の変動がないと見込まれるタンクにあっては、レベル計のフロート又はディスプレーサーを強制的に最上部まで巻き上げたときの指示値（以下「レベル計の最高指示値」という。）を記録しておくものとする。</w:t>
      </w:r>
    </w:p>
    <w:p>
      <w:pPr>
        <w:ind w:left="420" w:leftChars="200" w:firstLine="210" w:firstLineChars="100"/>
      </w:pPr>
      <w:r>
        <w:rPr>
          <w:rFonts w:hint="eastAsia"/>
        </w:rPr>
        <w:t>また、マイクロ波式レベル計の場合で、長期にわたり液位の変動がないと見込まれるタンクにあっては、検尺による器差試験を行うとともに、タンクの高さの</w:t>
      </w:r>
      <w:r>
        <w:t>1</w:t>
      </w:r>
      <w:r>
        <w:rPr>
          <w:rFonts w:hint="eastAsia"/>
        </w:rPr>
        <w:t>/</w:t>
      </w:r>
      <w:r>
        <w:t>5</w:t>
      </w:r>
      <w:r>
        <w:rPr>
          <w:rFonts w:hint="eastAsia"/>
        </w:rPr>
        <w:t>及び</w:t>
      </w:r>
      <w:r>
        <w:t>4</w:t>
      </w:r>
      <w:r>
        <w:rPr>
          <w:rFonts w:hint="eastAsia"/>
        </w:rPr>
        <w:t>/</w:t>
      </w:r>
      <w:r>
        <w:t>5</w:t>
      </w:r>
      <w:r>
        <w:rPr>
          <w:rFonts w:hint="eastAsia"/>
        </w:rPr>
        <w:t>の長さに相当する長さ基準器のそれぞれの指示値を記録しておくものとする。当該長さ基準器は、保管場所を定め、施封するものとする。</w:t>
      </w:r>
    </w:p>
    <w:p>
      <w:pPr>
        <w:ind w:left="2310" w:leftChars="200" w:hanging="1890" w:hangingChars="900"/>
      </w:pPr>
      <w:r>
        <w:rPr>
          <w:rFonts w:hint="eastAsia"/>
        </w:rPr>
        <w:t>（注）長さ基準器：電磁波が空中又はコイル（導体）中でも同じ速度で伝播するという性質に基づき、タンクの高さの</w:t>
      </w:r>
      <w:r>
        <w:t>1</w:t>
      </w:r>
      <w:r>
        <w:rPr>
          <w:rFonts w:hint="eastAsia"/>
        </w:rPr>
        <w:t>/</w:t>
      </w:r>
      <w:r>
        <w:t>5</w:t>
      </w:r>
      <w:r>
        <w:rPr>
          <w:rFonts w:hint="eastAsia"/>
        </w:rPr>
        <w:t>及び</w:t>
      </w:r>
      <w:r>
        <w:t>4</w:t>
      </w:r>
      <w:r>
        <w:rPr>
          <w:rFonts w:hint="eastAsia"/>
        </w:rPr>
        <w:t>/</w:t>
      </w:r>
      <w:r>
        <w:t>5</w:t>
      </w:r>
      <w:r>
        <w:rPr>
          <w:rFonts w:hint="eastAsia"/>
        </w:rPr>
        <w:t>の長さに相当するコイルを使いレベル計の精度を確認する機器である。</w:t>
      </w:r>
    </w:p>
    <w:p>
      <w:pPr>
        <w:ind w:left="420" w:leftChars="100" w:hanging="210" w:hangingChars="100"/>
      </w:pPr>
      <w:r>
        <w:rPr>
          <w:rFonts w:hint="eastAsia"/>
        </w:rPr>
        <w:t>⑵　静電容量式レベル計</w:t>
      </w:r>
    </w:p>
    <w:p>
      <w:pPr>
        <w:ind w:left="630" w:leftChars="200" w:hanging="210" w:hangingChars="100"/>
      </w:pPr>
      <w:r>
        <w:rPr>
          <w:rFonts w:hint="eastAsia"/>
        </w:rPr>
        <w:t>イ．電極の検定については、電極が10本以下で構成される場合にはその中から適宜１本以上を、また、11本以上で構成される場合にはその中から2本以上を抽出し、それぞれ抽出した電極の長さに対して等分する5個以上の点を検査点と定め、実液、液体窒素又は液体フロンのいずれか（液体フロンについては、その使用が禁止されるまでの間は使用して差し支えないが、可能な限り代替品を使用すること。）に浸せさして、各検査点における静電容量値から換算した検出等価液位と同検査点を検尺により測定した実測値との差を算出する。</w:t>
      </w:r>
    </w:p>
    <w:p>
      <w:pPr>
        <w:ind w:left="630" w:leftChars="200" w:hanging="210" w:hangingChars="100"/>
      </w:pPr>
      <w:r>
        <w:rPr>
          <w:rFonts w:hint="eastAsia"/>
        </w:rPr>
        <w:t>ロ．表示計測装置の検定については、当該レベル計に使用する電極の全長の範囲内でほぼ等分する10個以上の設定液位を定め、当該設定液位と可変コンデンサ及び静電容量計又は標準固定コンデンサ（公認検定機関において試験に合格したもの又は検定済のもので、有効期間内にあるもの）を用いて当該設定液位に相当する静電容量を当該表示計測装置に与えて表示した液位との差を算出する。</w:t>
      </w:r>
    </w:p>
    <w:p>
      <w:pPr>
        <w:ind w:left="630" w:leftChars="200" w:hanging="210" w:hangingChars="100"/>
      </w:pPr>
      <w:r>
        <w:rPr>
          <w:rFonts w:hint="eastAsia"/>
        </w:rPr>
        <w:t>ハ．上記イ及びロから求められた電極及び表示計測装置の最大器差値をそれぞれ二乗して加え合わせ、その和の平方根の値をもって当該レベル計の総合器差とし、総合器差が±10mm以下のものを合格とする。</w:t>
      </w:r>
    </w:p>
    <w:p>
      <w:pPr>
        <w:ind w:left="420" w:leftChars="100" w:hanging="210" w:hangingChars="100"/>
      </w:pPr>
      <w:r>
        <w:rPr>
          <w:rFonts w:hint="eastAsia"/>
        </w:rPr>
        <w:t>⑶　検尺に使用する検尺テープは、使用前に計量法に基づく特定標準器又は実用標準器二次標準）により校正されたものであること。</w:t>
      </w:r>
    </w:p>
    <w:p>
      <w:pPr>
        <w:ind w:left="420" w:leftChars="100" w:hanging="210" w:hangingChars="100"/>
      </w:pPr>
      <w:r>
        <w:rPr>
          <w:rFonts w:hint="eastAsia"/>
        </w:rPr>
        <w:t>⑷　検定に当たっては、液面の安定したときに行うこととし、静置時間は、24時間以上とするよう努めること。</w:t>
      </w:r>
    </w:p>
    <w:p>
      <w:pPr>
        <w:ind w:left="420" w:leftChars="100" w:hanging="210" w:hangingChars="100"/>
      </w:pPr>
      <w:r>
        <w:rPr>
          <w:rFonts w:hint="eastAsia"/>
        </w:rPr>
        <w:t>⑸　検定後は施封すること。</w:t>
      </w:r>
    </w:p>
    <w:p>
      <w:r>
        <w:rPr>
          <w:rFonts w:hint="eastAsia"/>
        </w:rPr>
        <w:t>４．温度計の検定及び器差</w:t>
      </w:r>
    </w:p>
    <w:p>
      <w:pPr>
        <w:ind w:left="420" w:leftChars="100" w:hanging="210" w:hangingChars="100"/>
      </w:pPr>
      <w:r>
        <w:rPr>
          <w:rFonts w:hint="eastAsia"/>
        </w:rPr>
        <w:t>⑴　取り外し可能な温度計（SPOT型）は、恒温槽で30℃及び60℃の2点において、また、取り外し不可能な温度計（平均型）は、前記3⑴の2点において、検定用の温度計を用いて検定を行い、それぞれの器差が±2℃以内のものを合格とする。</w:t>
      </w:r>
    </w:p>
    <w:p>
      <w:pPr>
        <w:ind w:left="420" w:leftChars="100" w:hanging="210" w:hangingChars="100"/>
      </w:pPr>
      <w:r>
        <w:rPr>
          <w:rFonts w:hint="eastAsia"/>
        </w:rPr>
        <w:t>⑵　温度計の検定に使用する検定用の温度計は、一目盛の値が0.1℃の温度計で、計量法に基づく基準器検査に合格した基準温度計（有効期間内にあるもの）により検査を行い、その器差が計量法に鋭定する公差以内のものであること。</w:t>
      </w:r>
    </w:p>
    <w:p>
      <w:pPr>
        <w:ind w:left="420" w:leftChars="100" w:hanging="210" w:hangingChars="100"/>
      </w:pPr>
      <w:r>
        <w:rPr>
          <w:rFonts w:hint="eastAsia"/>
        </w:rPr>
        <w:t>⑶　電気式温度計の温度検汁偶の検定については、定点法又は比較法によって行うものとする。定点法による場分には、液体酸素の沸点（－182.9℃）及び水の氷点（0℃）の温度と当該沸点及び当該氷点の温度における当該温度検出部により検出した抵抗値又は起電カを換算した温度との差を算出する。また、比較法による場合には液体酸素の沸点（一182．9℃）、水の氷点（0℃）及び水の沸点（100℃）の3点における温度を標準測温抵抗体（公認検定機関において検定済のもので、有効期間内にあるもの）にて測定した抵抗値を換算した温度と当該温度における当該温度検出部により検出した抵抗値又は起電力を挽算した温度との差を算出する。</w:t>
      </w:r>
    </w:p>
    <w:p>
      <w:pPr>
        <w:ind w:left="420" w:leftChars="100" w:hanging="210" w:hangingChars="100"/>
      </w:pPr>
      <w:r>
        <w:rPr>
          <w:rFonts w:hint="eastAsia"/>
        </w:rPr>
        <w:t>⑷　電気式温度計の表示計測部の器差試験については、0℃、30℃及び60℃の温度と当該温度に相当する抵抗値又は起電力を当該計測部に与えて表示した温度との差を算出する。</w:t>
      </w:r>
    </w:p>
    <w:p>
      <w:pPr>
        <w:ind w:left="420" w:leftChars="200" w:firstLine="210" w:firstLineChars="100"/>
      </w:pPr>
      <w:r>
        <w:rPr>
          <w:rFonts w:hint="eastAsia"/>
        </w:rPr>
        <w:t>なお、液化炭素水素ガスの測定に使用される電気式温度計の器差試験については、本文中「0℃、30℃及び60℃の温度」を「－150℃、一50℃及び0℃の温度」に読み替えることとする。</w:t>
      </w:r>
    </w:p>
    <w:p>
      <w:pPr>
        <w:ind w:left="420" w:leftChars="100" w:hanging="210" w:hangingChars="100"/>
      </w:pPr>
      <w:r>
        <w:rPr>
          <w:rFonts w:hint="eastAsia"/>
        </w:rPr>
        <w:t>⑸　上記⑶及び⑷から求められた温度検出部及び表示計測部の最大器差値をそれぞれこ来して加え合わせ、その和の平方根の値をもって当該電気式温度計の総合器差とし、総合器差が±2℃以内のものを合格とする。</w:t>
      </w:r>
    </w:p>
    <w:p>
      <w:r>
        <w:rPr>
          <w:rFonts w:hint="eastAsia"/>
        </w:rPr>
        <w:t>５．圧力計の検定及び器差</w:t>
      </w:r>
    </w:p>
    <w:p>
      <w:pPr>
        <w:ind w:left="210" w:leftChars="100" w:firstLine="210" w:firstLineChars="100"/>
      </w:pPr>
      <w:r>
        <w:rPr>
          <w:rFonts w:hint="eastAsia"/>
        </w:rPr>
        <w:t>圧力計の検定については、測定範囲をほほ等分に分割する3点以上の圧力を、当該圧力計で測定した指示値と標準圧力計（公認検定構関において検定済のもので、有効期間内にあるもの）で測定した指示値との差の最大値を器差とし、器差が測定範囲に対し±1％以内のものを合格とする。</w:t>
      </w:r>
    </w:p>
    <w:p>
      <w:r>
        <w:rPr>
          <w:rFonts w:hint="eastAsia"/>
        </w:rPr>
        <w:t>〔使用の承認等〕</w:t>
      </w:r>
    </w:p>
    <w:p>
      <w:pPr>
        <w:ind w:left="210" w:hanging="210" w:hangingChars="100"/>
      </w:pPr>
      <w:r>
        <w:rPr>
          <w:rFonts w:hint="eastAsia"/>
        </w:rPr>
        <w:t>６．使用の承認申請</w:t>
      </w:r>
    </w:p>
    <w:p>
      <w:pPr>
        <w:ind w:left="210" w:leftChars="100" w:firstLine="210" w:firstLineChars="100"/>
      </w:pPr>
      <w:r>
        <w:rPr>
          <w:rFonts w:hint="eastAsia"/>
        </w:rPr>
        <w:t>上記２〔要件〕に定める要件を備えたレベル計等を石油類等の数量確認に使用することの承認申請は、所定の事項を記載した「石油類等の数量確認をレベル計により行う場合の使用承認申請書」（別紙様式。以下「申請書」という｡）（新規）に参考資料（当該レベル計等の構造等を記載したメーカーの資料及び他の税関において下記７の規定により使用することが承認された同一のレベル計等に係る申請書がある場合には当該申請書の写し。）を添付し、２通（税関用及び交付用）を税関業務部長宛てに提出することにより行わせる。</w:t>
      </w:r>
    </w:p>
    <w:p>
      <w:pPr>
        <w:ind w:left="210" w:hanging="210" w:hangingChars="100"/>
      </w:pPr>
      <w:r>
        <w:rPr>
          <w:rFonts w:hint="eastAsia"/>
        </w:rPr>
        <w:t>７．承認の要件</w:t>
      </w:r>
    </w:p>
    <w:p>
      <w:pPr>
        <w:ind w:firstLine="210" w:firstLineChars="100"/>
      </w:pPr>
      <w:r>
        <w:rPr>
          <w:rFonts w:hint="eastAsia"/>
        </w:rPr>
        <w:t>⑴　上記６の規定による申請書の提出があった場合の取扱いは、次のいずれかによる。</w:t>
      </w:r>
    </w:p>
    <w:p>
      <w:pPr>
        <w:ind w:left="630" w:leftChars="200" w:hanging="210" w:hangingChars="100"/>
      </w:pPr>
      <w:r>
        <w:rPr>
          <w:rFonts w:hint="eastAsia"/>
        </w:rPr>
        <w:t>イ．申請書を提出した者（以下「申請者」という。）又はその委託を受けた者が上記３から５までの規定に基づく検定（以下「規定検定」という。）を行い、その器差がこれらの規定に定める範囲内であった場合に限り、当該申請に係るレベル計等を使用することを承認するものとし、レベル計等に係る事務を担当する部門（以下「担当部門」という。）の職員は、当該規定検定に立ち会うものとする。</w:t>
      </w:r>
    </w:p>
    <w:p>
      <w:pPr>
        <w:ind w:left="630" w:leftChars="200" w:hanging="210" w:hangingChars="100"/>
      </w:pPr>
      <w:r>
        <w:rPr>
          <w:rFonts w:hint="eastAsia"/>
        </w:rPr>
        <w:t>ロ．申請に係るレベル計等の製造者又は公認検定機関（下記８の⑴及び⑶に定める申請の場合には計量士であっても差し支えない｡）が規定検定を行うものとし、その内容及び器差が上記３から５までの規定に適合することを証明する器差試験成績証明書が提出された場合に限り、当該申請に係るレベル計等を使用することを承認するものとする。</w:t>
      </w:r>
    </w:p>
    <w:p>
      <w:pPr>
        <w:ind w:left="630" w:leftChars="200" w:hanging="210" w:hangingChars="100"/>
      </w:pPr>
      <w:r>
        <w:rPr>
          <w:rFonts w:hint="eastAsia"/>
        </w:rPr>
        <w:t>ハ．規定検定と異なる方法による試験（以下「規定外試験」という｡）により証明された器差試験成績証明書が提出された場合には、規定外試験の方法を記載した資料及び規定外試験による器差値が規定検定による器差値と同等と認められる根拠となる資料等を提出させるものとする。この場合において、規定外試験の内容及びそれによる器差が上記３から５までの規定に照らして妥当と認められる場合に限り、当該申請に係るレベル計等を使用することを承認するものとする。</w:t>
      </w:r>
    </w:p>
    <w:p>
      <w:pPr>
        <w:ind w:left="420" w:leftChars="100" w:hanging="210" w:hangingChars="100"/>
      </w:pPr>
      <w:r>
        <w:rPr>
          <w:rFonts w:hint="eastAsia"/>
        </w:rPr>
        <w:t>⑵　上記⑴により承認した場合には、申請書に当該承認に係るレベル計等が使用できる期間（原則として、当該申請を承認した日の翌日から起算して３年を経過する日までの期間。以下「承認期間」という。）を記載し、新規申請書のうち１通（交付用）を承認書として申請者に交付し、１通（税関用）を担当部門において保管する。</w:t>
      </w:r>
    </w:p>
    <w:p>
      <w:pPr>
        <w:ind w:left="420" w:leftChars="100" w:hanging="210" w:hangingChars="100"/>
      </w:pPr>
      <w:r>
        <w:rPr>
          <w:rFonts w:hint="eastAsia"/>
        </w:rPr>
        <w:t>⑶　承認されたレベル計等（以下「使用可能レベル計等」という。）による貨物の数量確認の際には、担当部門の職員が必要に応じて立ち会うこととする。なお、当該数量確認の際及び輸入申告の際等に、当該使用可能レベル計等により確認が行われた貨物の数量について疑義が生じた場合その他使用可能レベル計等の正確性について確認する必要があると認められる場合には、必要に応じて規定検定又は下記10 の規定に基づく検定を行わせるものとする。</w:t>
      </w:r>
    </w:p>
    <w:p>
      <w:r>
        <w:rPr>
          <w:rFonts w:hint="eastAsia"/>
        </w:rPr>
        <w:t>8．承認内容の変更及び承認期間の更新等</w:t>
      </w:r>
    </w:p>
    <w:p>
      <w:pPr>
        <w:ind w:left="420" w:leftChars="100" w:hanging="210" w:hangingChars="100"/>
      </w:pPr>
      <w:r>
        <w:rPr>
          <w:rFonts w:hint="eastAsia"/>
        </w:rPr>
        <w:t>⑴　上記７により承認された後において、当該承認の内容を変更しようとする場合には、当該変更の内容を記載した申請書（変更）２通を遅滞なく担当部門に提出するよう求める。</w:t>
      </w:r>
    </w:p>
    <w:p>
      <w:pPr>
        <w:ind w:left="420" w:leftChars="100" w:hanging="210" w:hangingChars="100"/>
      </w:pPr>
      <w:r>
        <w:rPr>
          <w:rFonts w:hint="eastAsia"/>
        </w:rPr>
        <w:t>⑵　上記⑴による申請書（変更）の提出があった場合には、上記７の規定に準じて処理する。この場合において、静電容量式レベル計及び電気式温度計については、変更のあった表示計測装置、表示計測部についてのみ規定検定を行い、変更のないものについてはこれを省略して差し支えない。</w:t>
      </w:r>
    </w:p>
    <w:p>
      <w:pPr>
        <w:ind w:left="420" w:leftChars="100" w:hanging="210" w:hangingChars="100"/>
      </w:pPr>
      <w:r>
        <w:rPr>
          <w:rFonts w:hint="eastAsia"/>
        </w:rPr>
        <w:t>⑶　使用可能レベル計等をその承認期間が満了した後において引き続き使用しようとする場合には、当該承認期間が満了する前に申請書（更新）２通を担当部門に提出させ､承認期間の更新を行う。</w:t>
      </w:r>
    </w:p>
    <w:p>
      <w:pPr>
        <w:ind w:left="420" w:leftChars="100" w:hanging="210" w:hangingChars="100"/>
      </w:pPr>
      <w:r>
        <w:rPr>
          <w:rFonts w:hint="eastAsia"/>
        </w:rPr>
        <w:t>⑷　上記⑶による申請書（更新）の提出があった場合には、上記７の規定に準じて処理する。ただし、使用可能レベル計等の検定は下記10 の規定により行うものとする。</w:t>
      </w:r>
    </w:p>
    <w:p>
      <w:pPr>
        <w:ind w:left="420" w:leftChars="100" w:hanging="210" w:hangingChars="100"/>
      </w:pPr>
      <w:r>
        <w:rPr>
          <w:rFonts w:hint="eastAsia"/>
        </w:rPr>
        <w:t>⑸　船舶で使用する使用可能レベル計等について上記⑶の規定に基づく承認期間の更新を行う場合の更新後の承認期間については、下記10 の規定に基づく船舶の定期検査及び中間検査の時期を勘案して定めるものとする。この場合において、その差異が合理的な範囲内であれば、上記７⑵に定める承認期間と異なる当該更新後の承認期間を定めて差し支えない。</w:t>
      </w:r>
    </w:p>
    <w:p>
      <w:r>
        <w:rPr>
          <w:rFonts w:hint="eastAsia"/>
        </w:rPr>
        <w:t>9．承認の失効及び取消し</w:t>
      </w:r>
    </w:p>
    <w:p>
      <w:pPr>
        <w:ind w:left="420" w:leftChars="100" w:hanging="210" w:hangingChars="100"/>
      </w:pPr>
      <w:r>
        <w:rPr>
          <w:rFonts w:hint="eastAsia"/>
        </w:rPr>
        <w:t>⑴　承認の失効</w:t>
      </w:r>
    </w:p>
    <w:p>
      <w:pPr>
        <w:ind w:left="420" w:leftChars="200" w:firstLine="210" w:firstLineChars="100"/>
      </w:pPr>
      <w:r>
        <w:rPr>
          <w:rFonts w:hint="eastAsia"/>
        </w:rPr>
        <w:t>次に掲げる場合には、使用の承認は効力を失う。</w:t>
      </w:r>
    </w:p>
    <w:p>
      <w:pPr>
        <w:ind w:left="630" w:leftChars="200" w:hanging="210" w:hangingChars="100"/>
      </w:pPr>
      <w:r>
        <w:rPr>
          <w:rFonts w:hint="eastAsia"/>
        </w:rPr>
        <w:t>イ．申請者から使用可能レベル計等の使用を希望しない旨の届けがあったとき。</w:t>
      </w:r>
    </w:p>
    <w:p>
      <w:pPr>
        <w:ind w:left="630" w:leftChars="200" w:hanging="210" w:hangingChars="100"/>
      </w:pPr>
      <w:r>
        <w:rPr>
          <w:rFonts w:hint="eastAsia"/>
        </w:rPr>
        <w:t>ロ．承認期間が満了したとき。</w:t>
      </w:r>
    </w:p>
    <w:p>
      <w:pPr>
        <w:ind w:left="630" w:leftChars="200" w:hanging="210" w:hangingChars="100"/>
      </w:pPr>
      <w:r>
        <w:rPr>
          <w:rFonts w:hint="eastAsia"/>
        </w:rPr>
        <w:t>ハ．下記⑵の規定により、承認を取り消す旨の通知があったとき。</w:t>
      </w:r>
    </w:p>
    <w:p>
      <w:pPr>
        <w:ind w:left="420" w:leftChars="100" w:hanging="210" w:hangingChars="100"/>
      </w:pPr>
      <w:r>
        <w:rPr>
          <w:rFonts w:hint="eastAsia"/>
        </w:rPr>
        <w:t>⑵</w:t>
      </w:r>
      <w:r>
        <w:t xml:space="preserve"> </w:t>
      </w:r>
      <w:r>
        <w:rPr>
          <w:rFonts w:hint="eastAsia"/>
        </w:rPr>
        <w:t>承認の取消し</w:t>
      </w:r>
    </w:p>
    <w:p>
      <w:pPr>
        <w:ind w:left="420" w:leftChars="200" w:firstLine="210" w:firstLineChars="100"/>
      </w:pPr>
      <w:r>
        <w:rPr>
          <w:rFonts w:hint="eastAsia"/>
        </w:rPr>
        <w:t>使用可能レベル計等に内容の変更があった場合であって、相当の期間内に上記８⑴の規定による申請書（変更）の提出がなかった場合には、承認を取り消すものとする。</w:t>
      </w:r>
    </w:p>
    <w:p>
      <w:r>
        <w:rPr>
          <w:rFonts w:hint="eastAsia"/>
        </w:rPr>
        <w:t>〔使用可能レベル計等の検定〕</w:t>
      </w:r>
    </w:p>
    <w:p>
      <w:pPr>
        <w:ind w:left="210" w:hanging="210" w:hangingChars="100"/>
      </w:pPr>
      <w:r>
        <w:rPr>
          <w:rFonts w:hint="eastAsia"/>
        </w:rPr>
        <w:t>10．使用可能レベル計等についての検定は、上記８⑶の規定に基づく承認期間の更新の際に、次の要領により行わせるものとする。なお、船舶で使用する使用可能レベル計等については、船舶安全法又は1974 年の海上における人命の安全のための国際条約（SOLAS 条約）の規定に基づく船舶の定期検査又は中間検査に合わせて当該検定を行って差し支えない。</w:t>
      </w:r>
    </w:p>
    <w:p>
      <w:pPr>
        <w:ind w:left="420" w:leftChars="100" w:hanging="210" w:hangingChars="100"/>
      </w:pPr>
      <w:r>
        <w:rPr>
          <w:rFonts w:hint="eastAsia"/>
        </w:rPr>
        <w:t>⑴　フロート式レベル計、ディスプレーサー式レベル計及びマイクロ波式レベル計</w:t>
      </w:r>
    </w:p>
    <w:p>
      <w:pPr>
        <w:ind w:left="630" w:leftChars="200" w:hanging="210" w:hangingChars="100"/>
      </w:pPr>
      <w:r>
        <w:rPr>
          <w:rFonts w:hint="eastAsia"/>
        </w:rPr>
        <w:t>イ．フロート式レベル計又はディスプレーサー式レベル計の場合で、長期にわたり液位の変動がなく不活性ガスを封入してあり、かつ、正・副のレベル計を備えたタンクで上記3に定める検定を行うことができない場合は、次によることとして差し支えない。</w:t>
      </w:r>
    </w:p>
    <w:p>
      <w:pPr>
        <w:ind w:left="840" w:leftChars="300" w:hanging="210" w:hangingChars="100"/>
      </w:pPr>
      <w:r>
        <w:rPr>
          <w:rFonts w:hint="eastAsia"/>
        </w:rPr>
        <w:t>　正・副レベル計の指示値を記録する。</w:t>
      </w:r>
    </w:p>
    <w:p>
      <w:pPr>
        <w:ind w:left="1470" w:leftChars="700"/>
      </w:pPr>
      <w:r>
        <w:rPr>
          <w:rFonts w:ascii="Century" w:hAnsi="Century" w:eastAsia="ＭＳ 明朝" w:cs="Century"/>
          <w:kern w:val="2"/>
          <w:sz w:val="21"/>
          <w:szCs w:val="24"/>
          <w:lang w:val="en-US" w:eastAsia="ja-JP" w:bidi="ar-SA"/>
        </w:rPr>
        <w:pict>
          <v:line id="Line 24" o:spid="_x0000_s1026" style="position:absolute;left:0;margin-left:162pt;margin-top:9pt;height:0.05pt;width:36pt;rotation:0f;z-index:251658240;" o:ole="f" fillcolor="#FFFFFF" filled="f" o:preferrelative="t" stroked="t" coordsize="21600,21600">
            <v:fill on="f" color2="#FFFFFF" focus="0%"/>
            <v:stroke weight="1pt" color="#000000" color2="#FFFFFF" joinstyle="round" dashstyle="1 1"/>
            <v:imagedata gain="65536f" blacklevel="0f" gamma="0"/>
            <o:lock v:ext="edit" position="f" selection="f" grouping="f" rotation="f" cropping="f" text="f" aspectratio="f"/>
          </v:line>
        </w:pict>
      </w:r>
      <w:r>
        <w:rPr>
          <w:rFonts w:hint="eastAsia"/>
        </w:rPr>
        <w:t>正レベル計の指示値　　　　A0</w:t>
      </w:r>
    </w:p>
    <w:p>
      <w:pPr>
        <w:ind w:left="1470" w:leftChars="700"/>
      </w:pPr>
      <w:r>
        <w:rPr>
          <w:rFonts w:ascii="Century" w:hAnsi="Century" w:eastAsia="ＭＳ 明朝" w:cs="Century"/>
          <w:kern w:val="2"/>
          <w:sz w:val="21"/>
          <w:szCs w:val="24"/>
          <w:lang w:val="en-US" w:eastAsia="ja-JP" w:bidi="ar-SA"/>
        </w:rPr>
        <w:pict>
          <v:line id="Line 25" o:spid="_x0000_s1027" style="position:absolute;left:0;margin-left:162pt;margin-top:9pt;height:0.05pt;width:36pt;rotation:0f;z-index:251659264;" o:ole="f" fillcolor="#FFFFFF" filled="f" o:preferrelative="t" stroked="t" coordsize="21600,21600">
            <v:fill on="f" color2="#FFFFFF" focus="0%"/>
            <v:stroke weight="1pt" color="#000000" color2="#FFFFFF" joinstyle="round" dashstyle="1 1"/>
            <v:imagedata gain="65536f" blacklevel="0f" gamma="0"/>
            <o:lock v:ext="edit" position="f" selection="f" grouping="f" rotation="f" cropping="f" text="f" aspectratio="f"/>
          </v:line>
        </w:pict>
      </w:r>
      <w:r>
        <w:rPr>
          <w:rFonts w:hint="eastAsia"/>
        </w:rPr>
        <w:t>副レベル計の指示値　　　　B0</w:t>
      </w:r>
    </w:p>
    <w:p>
      <w:pPr>
        <w:ind w:left="840" w:leftChars="300" w:hanging="210" w:hangingChars="100"/>
      </w:pPr>
      <w:r>
        <w:rPr>
          <w:rFonts w:hint="eastAsia"/>
        </w:rPr>
        <w:t>　レベル計のフロート又はディスプレーサーを強制的に約1～2m巻き上げ、その後液位の計測状態に戻し、その際のレベル計の指示値を記録するっ</w:t>
      </w:r>
    </w:p>
    <w:p>
      <w:pPr>
        <w:ind w:left="1470" w:leftChars="700"/>
      </w:pPr>
      <w:r>
        <w:rPr>
          <w:rFonts w:ascii="Century" w:hAnsi="Century" w:eastAsia="ＭＳ 明朝" w:cs="Century"/>
          <w:kern w:val="2"/>
          <w:sz w:val="21"/>
          <w:szCs w:val="24"/>
          <w:lang w:val="en-US" w:eastAsia="ja-JP" w:bidi="ar-SA"/>
        </w:rPr>
        <w:pict>
          <v:line id="Line 26" o:spid="_x0000_s1028" style="position:absolute;left:0;margin-left:162pt;margin-top:9pt;height:0.05pt;width:36pt;rotation:0f;z-index:251660288;" o:ole="f" fillcolor="#FFFFFF" filled="f" o:preferrelative="t" stroked="t" coordsize="21600,21600">
            <v:fill on="f" color2="#FFFFFF" focus="0%"/>
            <v:stroke weight="1pt" color="#000000" color2="#FFFFFF" joinstyle="round" dashstyle="1 1"/>
            <v:imagedata gain="65536f" blacklevel="0f" gamma="0"/>
            <o:lock v:ext="edit" position="f" selection="f" grouping="f" rotation="f" cropping="f" text="f" aspectratio="f"/>
          </v:line>
        </w:pict>
      </w:r>
      <w:r>
        <w:rPr>
          <w:rFonts w:hint="eastAsia"/>
        </w:rPr>
        <w:t>正レベル計の指示値　　　　A1</w:t>
      </w:r>
    </w:p>
    <w:p>
      <w:pPr>
        <w:ind w:left="1470" w:leftChars="700"/>
      </w:pPr>
      <w:r>
        <w:rPr>
          <w:rFonts w:ascii="Century" w:hAnsi="Century" w:eastAsia="ＭＳ 明朝" w:cs="Century"/>
          <w:kern w:val="2"/>
          <w:sz w:val="21"/>
          <w:szCs w:val="24"/>
          <w:lang w:val="en-US" w:eastAsia="ja-JP" w:bidi="ar-SA"/>
        </w:rPr>
        <w:pict>
          <v:line id="Line 27" o:spid="_x0000_s1029" style="position:absolute;left:0;margin-left:162pt;margin-top:9pt;height:0.05pt;width:36pt;rotation:0f;z-index:251661312;" o:ole="f" fillcolor="#FFFFFF" filled="f" o:preferrelative="t" stroked="t" coordsize="21600,21600">
            <v:fill on="f" color2="#FFFFFF" focus="0%"/>
            <v:stroke weight="1pt" color="#000000" color2="#FFFFFF" joinstyle="round" dashstyle="1 1"/>
            <v:imagedata gain="65536f" blacklevel="0f" gamma="0"/>
            <o:lock v:ext="edit" position="f" selection="f" grouping="f" rotation="f" cropping="f" text="f" aspectratio="f"/>
          </v:line>
        </w:pict>
      </w:r>
      <w:r>
        <w:rPr>
          <w:rFonts w:hint="eastAsia"/>
        </w:rPr>
        <w:t>副レベル計の指示値　　　　B1</w:t>
      </w:r>
    </w:p>
    <w:p>
      <w:pPr>
        <w:ind w:left="840" w:leftChars="300" w:hanging="210" w:hangingChars="100"/>
      </w:pPr>
      <w:r>
        <w:rPr>
          <w:rFonts w:hint="eastAsia"/>
        </w:rPr>
        <w:t> レベル計のフロート又はディスプレーサーを強制的に最上部まで巻き上げレベル計の最高指示値を記録する。</w:t>
      </w:r>
    </w:p>
    <w:p>
      <w:pPr>
        <w:ind w:left="1470" w:leftChars="700"/>
      </w:pPr>
      <w:r>
        <w:rPr>
          <w:rFonts w:ascii="Century" w:hAnsi="Century" w:eastAsia="ＭＳ 明朝" w:cs="Century"/>
          <w:kern w:val="2"/>
          <w:sz w:val="21"/>
          <w:szCs w:val="24"/>
          <w:lang w:val="en-US" w:eastAsia="ja-JP" w:bidi="ar-SA"/>
        </w:rPr>
        <w:pict>
          <v:line id="Line 28" o:spid="_x0000_s1030" style="position:absolute;left:0;margin-left:162pt;margin-top:9pt;height:0.05pt;width:36pt;rotation:0f;z-index:251662336;" o:ole="f" fillcolor="#FFFFFF" filled="f" o:preferrelative="t" stroked="t" coordsize="21600,21600">
            <v:fill on="f" color2="#FFFFFF" focus="0%"/>
            <v:stroke weight="1pt" color="#000000" color2="#FFFFFF" joinstyle="round" dashstyle="1 1"/>
            <v:imagedata gain="65536f" blacklevel="0f" gamma="0"/>
            <o:lock v:ext="edit" position="f" selection="f" grouping="f" rotation="f" cropping="f" text="f" aspectratio="f"/>
          </v:line>
        </w:pict>
      </w:r>
      <w:r>
        <w:rPr>
          <w:rFonts w:hint="eastAsia"/>
        </w:rPr>
        <w:t>正レベル計の指示値　　　　A2</w:t>
      </w:r>
    </w:p>
    <w:p>
      <w:pPr>
        <w:ind w:left="1470" w:leftChars="700"/>
      </w:pPr>
      <w:r>
        <w:rPr>
          <w:rFonts w:ascii="Century" w:hAnsi="Century" w:eastAsia="ＭＳ 明朝" w:cs="Century"/>
          <w:kern w:val="2"/>
          <w:sz w:val="21"/>
          <w:szCs w:val="24"/>
          <w:lang w:val="en-US" w:eastAsia="ja-JP" w:bidi="ar-SA"/>
        </w:rPr>
        <w:pict>
          <v:line id="Line 29" o:spid="_x0000_s1031" style="position:absolute;left:0;margin-left:162pt;margin-top:9pt;height:0.05pt;width:36pt;rotation:0f;z-index:251663360;" o:ole="f" fillcolor="#FFFFFF" filled="f" o:preferrelative="t" stroked="t" coordsize="21600,21600">
            <v:fill on="f" color2="#FFFFFF" focus="0%"/>
            <v:stroke weight="1pt" color="#000000" color2="#FFFFFF" joinstyle="round" dashstyle="1 1"/>
            <v:imagedata gain="65536f" blacklevel="0f" gamma="0"/>
            <o:lock v:ext="edit" position="f" selection="f" grouping="f" rotation="f" cropping="f" text="f" aspectratio="f"/>
          </v:line>
        </w:pict>
      </w:r>
      <w:r>
        <w:rPr>
          <w:rFonts w:hint="eastAsia"/>
        </w:rPr>
        <w:t>副レベル計の指示値　　　　B2</w:t>
      </w:r>
    </w:p>
    <w:p>
      <w:pPr>
        <w:ind w:left="840" w:leftChars="300" w:hanging="210" w:hangingChars="100"/>
      </w:pPr>
      <w:r>
        <w:rPr>
          <w:rFonts w:hint="eastAsia"/>
        </w:rPr>
        <w:t>　上記のからまでの結果に基づき、次の各条件を満足するものを合格とする。</w:t>
      </w:r>
    </w:p>
    <w:p>
      <w:pPr>
        <w:ind w:left="1470" w:leftChars="700"/>
      </w:pPr>
      <w:r>
        <w:rPr>
          <w:rFonts w:ascii="ＭＳ 明朝" w:hAnsi="ＭＳ 明朝"/>
        </w:rPr>
        <w:t>｜</w:t>
      </w:r>
      <w:r>
        <w:rPr>
          <w:rFonts w:hint="eastAsia"/>
        </w:rPr>
        <w:t>A1</w:t>
      </w:r>
      <w:r>
        <w:rPr>
          <w:rFonts w:ascii="ＭＳ 明朝" w:hAnsi="ＭＳ 明朝"/>
        </w:rPr>
        <w:t>－</w:t>
      </w:r>
      <w:r>
        <w:rPr>
          <w:rFonts w:hint="eastAsia"/>
        </w:rPr>
        <w:t>A0</w:t>
      </w:r>
      <w:r>
        <w:rPr>
          <w:rFonts w:ascii="ＭＳ 明朝" w:hAnsi="ＭＳ 明朝"/>
        </w:rPr>
        <w:t>｜</w:t>
      </w:r>
      <w:r>
        <w:t>≦10mm、｜</w:t>
      </w:r>
      <w:r>
        <w:rPr>
          <w:rFonts w:hint="eastAsia"/>
        </w:rPr>
        <w:t>B1</w:t>
      </w:r>
      <w:r>
        <w:t>－</w:t>
      </w:r>
      <w:r>
        <w:rPr>
          <w:rFonts w:hint="eastAsia"/>
        </w:rPr>
        <w:t>B0</w:t>
      </w:r>
      <w:r>
        <w:t>｜≦10mm</w:t>
      </w:r>
    </w:p>
    <w:p>
      <w:pPr>
        <w:ind w:left="1470" w:leftChars="700"/>
      </w:pPr>
      <w:r>
        <w:t>｜</w:t>
      </w:r>
      <w:r>
        <w:rPr>
          <w:rFonts w:hint="eastAsia"/>
        </w:rPr>
        <w:t>A0</w:t>
      </w:r>
      <w:r>
        <w:t>－</w:t>
      </w:r>
      <w:r>
        <w:rPr>
          <w:rFonts w:hint="eastAsia"/>
        </w:rPr>
        <w:t>B0</w:t>
      </w:r>
      <w:r>
        <w:t>｜≦20mm、｜</w:t>
      </w:r>
      <w:r>
        <w:rPr>
          <w:rFonts w:hint="eastAsia"/>
        </w:rPr>
        <w:t>A1</w:t>
      </w:r>
      <w:r>
        <w:t>－</w:t>
      </w:r>
      <w:r>
        <w:rPr>
          <w:rFonts w:hint="eastAsia"/>
        </w:rPr>
        <w:t>B1</w:t>
      </w:r>
      <w:r>
        <w:t>｜≦20mm</w:t>
      </w:r>
    </w:p>
    <w:p>
      <w:pPr>
        <w:ind w:left="1470" w:leftChars="700"/>
        <w:rPr>
          <w:rFonts w:ascii="ＭＳ 明朝" w:hAnsi="ＭＳ 明朝"/>
        </w:rPr>
      </w:pPr>
      <w:r>
        <w:t>｜</w:t>
      </w:r>
      <w:r>
        <w:rPr>
          <w:rFonts w:hint="eastAsia"/>
        </w:rPr>
        <w:t>A2</w:t>
      </w:r>
      <w:r>
        <w:t>－At｜</w:t>
      </w:r>
      <w:r>
        <w:rPr>
          <w:rFonts w:ascii="ＭＳ 明朝" w:hAnsi="ＭＳ 明朝"/>
        </w:rPr>
        <w:t>≦</w:t>
      </w:r>
      <w:r>
        <w:t>10mm</w:t>
      </w:r>
      <w:r>
        <w:rPr>
          <w:rFonts w:ascii="ＭＳ 明朝" w:hAnsi="ＭＳ 明朝"/>
        </w:rPr>
        <w:t>、｜</w:t>
      </w:r>
      <w:r>
        <w:rPr>
          <w:rFonts w:hint="eastAsia"/>
        </w:rPr>
        <w:t>B2</w:t>
      </w:r>
      <w:r>
        <w:rPr>
          <w:rFonts w:ascii="ＭＳ 明朝" w:hAnsi="ＭＳ 明朝"/>
        </w:rPr>
        <w:t>－</w:t>
      </w:r>
      <w:r>
        <w:rPr>
          <w:rFonts w:hint="eastAsia"/>
        </w:rPr>
        <w:t>B0</w:t>
      </w:r>
      <w:r>
        <w:rPr>
          <w:rFonts w:ascii="ＭＳ 明朝" w:hAnsi="ＭＳ 明朝"/>
        </w:rPr>
        <w:t>｜≦</w:t>
      </w:r>
      <w:r>
        <w:t>10mm</w:t>
      </w:r>
    </w:p>
    <w:p>
      <w:pPr>
        <w:ind w:left="1470" w:leftChars="600" w:hanging="210" w:hangingChars="100"/>
      </w:pPr>
      <w:r>
        <w:rPr>
          <w:rFonts w:hint="eastAsia"/>
        </w:rPr>
        <w:t>（注）</w:t>
      </w:r>
    </w:p>
    <w:p>
      <w:pPr>
        <w:ind w:left="2730" w:leftChars="700" w:hanging="1260" w:hangingChars="600"/>
      </w:pPr>
      <w:r>
        <w:rPr>
          <w:rFonts w:ascii="Century" w:hAnsi="Century" w:eastAsia="ＭＳ 明朝" w:cs="Century"/>
          <w:kern w:val="2"/>
          <w:sz w:val="21"/>
          <w:szCs w:val="24"/>
          <w:lang w:val="en-US" w:eastAsia="ja-JP" w:bidi="ar-SA"/>
        </w:rPr>
        <w:pict>
          <v:line id="Line 30" o:spid="_x0000_s1032" style="position:absolute;left:0;margin-left:86.95pt;margin-top:9pt;height:0.05pt;width:48.5pt;rotation:0f;z-index:251664384;" o:ole="f" fillcolor="#FFFFFF" filled="f" o:preferrelative="t" stroked="t" coordsize="21600,21600">
            <v:fill on="f" color2="#FFFFFF" focus="0%"/>
            <v:stroke weight="1pt" color="#000000" color2="#FFFFFF" joinstyle="round" dashstyle="1 1"/>
            <v:imagedata gain="65536f" blacklevel="0f" gamma="0"/>
            <o:lock v:ext="edit" position="f" selection="f" grouping="f" rotation="f" cropping="f" text="f" aspectratio="f"/>
          </v:line>
        </w:pict>
      </w:r>
      <w:r>
        <w:rPr>
          <w:rFonts w:hint="eastAsia"/>
        </w:rPr>
        <w:t>At</w:t>
      </w:r>
      <w:r>
        <w:rPr>
          <w:rFonts w:hint="eastAsia"/>
        </w:rPr>
        <w:tab/>
      </w:r>
      <w:r>
        <w:rPr>
          <w:rFonts w:hint="eastAsia"/>
        </w:rPr>
        <w:t>上記3⑴において、あらかじめ測定記録しておいた正レベル計の最高指示値</w:t>
      </w:r>
    </w:p>
    <w:p>
      <w:pPr>
        <w:ind w:left="2730" w:leftChars="700" w:hanging="1260" w:hangingChars="600"/>
      </w:pPr>
      <w:r>
        <w:rPr>
          <w:rFonts w:ascii="Century" w:hAnsi="Century" w:eastAsia="ＭＳ 明朝" w:cs="Century"/>
          <w:kern w:val="2"/>
          <w:sz w:val="21"/>
          <w:szCs w:val="24"/>
          <w:lang w:val="en-US" w:eastAsia="ja-JP" w:bidi="ar-SA"/>
        </w:rPr>
        <w:pict>
          <v:line id="Line 31" o:spid="_x0000_s1033" style="position:absolute;left:0;margin-left:86.95pt;margin-top:9pt;height:0.05pt;width:48.5pt;rotation:0f;z-index:251665408;" o:ole="f" fillcolor="#FFFFFF" filled="f" o:preferrelative="t" stroked="t" coordsize="21600,21600">
            <v:fill on="f" color2="#FFFFFF" focus="0%"/>
            <v:stroke weight="1pt" color="#000000" color2="#FFFFFF" joinstyle="round" dashstyle="1 1"/>
            <v:imagedata gain="65536f" blacklevel="0f" gamma="0"/>
            <o:lock v:ext="edit" position="f" selection="f" grouping="f" rotation="f" cropping="f" text="f" aspectratio="f"/>
          </v:line>
        </w:pict>
      </w:r>
      <w:r>
        <w:rPr>
          <w:rFonts w:hint="eastAsia"/>
        </w:rPr>
        <w:t>Bt</w:t>
      </w:r>
      <w:r>
        <w:rPr>
          <w:rFonts w:hint="eastAsia"/>
        </w:rPr>
        <w:tab/>
      </w:r>
      <w:r>
        <w:rPr>
          <w:rFonts w:hint="eastAsia"/>
        </w:rPr>
        <w:t>上記3⑴において、あらかじめ測定記録しておいた副レベル計の最高指示値</w:t>
      </w:r>
    </w:p>
    <w:p>
      <w:pPr>
        <w:ind w:left="630" w:leftChars="200" w:hanging="210" w:hangingChars="100"/>
      </w:pPr>
      <w:r>
        <w:rPr>
          <w:rFonts w:hint="eastAsia"/>
        </w:rPr>
        <w:t>ロ．マイクロ波式レベル計の場合で、長期にわたり液位の変動がなく不活性ガスが封人してあり、かつ、正・副のレベル計を備えているもの</w:t>
      </w:r>
    </w:p>
    <w:p>
      <w:pPr>
        <w:ind w:left="840" w:leftChars="300" w:hanging="210" w:hangingChars="100"/>
      </w:pPr>
      <w:r>
        <w:rPr>
          <w:rFonts w:hint="eastAsia"/>
        </w:rPr>
        <w:t>　正・副レベル計の指示値を記録する。</w:t>
      </w:r>
    </w:p>
    <w:p>
      <w:pPr>
        <w:ind w:left="1470" w:leftChars="700"/>
      </w:pPr>
      <w:r>
        <w:rPr>
          <w:rFonts w:ascii="Century" w:hAnsi="Century" w:eastAsia="ＭＳ 明朝" w:cs="Century"/>
          <w:kern w:val="2"/>
          <w:sz w:val="21"/>
          <w:szCs w:val="24"/>
          <w:lang w:val="en-US" w:eastAsia="ja-JP" w:bidi="ar-SA"/>
        </w:rPr>
        <w:pict>
          <v:line id="Line 32" o:spid="_x0000_s1034" style="position:absolute;left:0;margin-left:162pt;margin-top:9pt;height:0.05pt;width:36pt;rotation:0f;z-index:251666432;" o:ole="f" fillcolor="#FFFFFF" filled="f" o:preferrelative="t" stroked="t" coordsize="21600,21600">
            <v:fill on="f" color2="#FFFFFF" focus="0%"/>
            <v:stroke weight="1pt" color="#000000" color2="#FFFFFF" joinstyle="round" dashstyle="1 1"/>
            <v:imagedata gain="65536f" blacklevel="0f" gamma="0"/>
            <o:lock v:ext="edit" position="f" selection="f" grouping="f" rotation="f" cropping="f" text="f" aspectratio="f"/>
          </v:line>
        </w:pict>
      </w:r>
      <w:r>
        <w:rPr>
          <w:rFonts w:hint="eastAsia"/>
        </w:rPr>
        <w:t>正レベル計の指示値　　　　A0</w:t>
      </w:r>
    </w:p>
    <w:p>
      <w:pPr>
        <w:ind w:left="1470" w:leftChars="700"/>
      </w:pPr>
      <w:r>
        <w:rPr>
          <w:rFonts w:ascii="Century" w:hAnsi="Century" w:eastAsia="ＭＳ 明朝" w:cs="Century"/>
          <w:kern w:val="2"/>
          <w:sz w:val="21"/>
          <w:szCs w:val="24"/>
          <w:lang w:val="en-US" w:eastAsia="ja-JP" w:bidi="ar-SA"/>
        </w:rPr>
        <w:pict>
          <v:line id="Line 33" o:spid="_x0000_s1035" style="position:absolute;left:0;margin-left:162pt;margin-top:9pt;height:0.05pt;width:36pt;rotation:0f;z-index:251667456;" o:ole="f" fillcolor="#FFFFFF" filled="f" o:preferrelative="t" stroked="t" coordsize="21600,21600">
            <v:fill on="f" color2="#FFFFFF" focus="0%"/>
            <v:stroke weight="1pt" color="#000000" color2="#FFFFFF" joinstyle="round" dashstyle="1 1"/>
            <v:imagedata gain="65536f" blacklevel="0f" gamma="0"/>
            <o:lock v:ext="edit" position="f" selection="f" grouping="f" rotation="f" cropping="f" text="f" aspectratio="f"/>
          </v:line>
        </w:pict>
      </w:r>
      <w:r>
        <w:rPr>
          <w:rFonts w:hint="eastAsia"/>
        </w:rPr>
        <w:t>副レベル計の指示値　　　　B0</w:t>
      </w:r>
    </w:p>
    <w:p>
      <w:pPr>
        <w:ind w:left="840" w:leftChars="300" w:hanging="210" w:hangingChars="100"/>
      </w:pPr>
      <w:r>
        <w:rPr>
          <w:rFonts w:hint="eastAsia"/>
        </w:rPr>
        <w:t>　レベル計の電源を一度“OFF”にし、再度”</w:t>
      </w:r>
      <w:r>
        <w:t>ON</w:t>
      </w:r>
      <w:r>
        <w:rPr>
          <w:rFonts w:hint="eastAsia"/>
        </w:rPr>
        <w:t>”にして液位の計測状態に戻し、その際のレベル計の指示値を記録する。</w:t>
      </w:r>
    </w:p>
    <w:p>
      <w:pPr>
        <w:ind w:left="1470" w:leftChars="700"/>
      </w:pPr>
      <w:r>
        <w:rPr>
          <w:rFonts w:ascii="Century" w:hAnsi="Century" w:eastAsia="ＭＳ 明朝" w:cs="Century"/>
          <w:kern w:val="2"/>
          <w:sz w:val="21"/>
          <w:szCs w:val="24"/>
          <w:lang w:val="en-US" w:eastAsia="ja-JP" w:bidi="ar-SA"/>
        </w:rPr>
        <w:pict>
          <v:line id="Line 34" o:spid="_x0000_s1036" style="position:absolute;left:0;margin-left:162pt;margin-top:9pt;height:0.05pt;width:36pt;rotation:0f;z-index:251668480;" o:ole="f" fillcolor="#FFFFFF" filled="f" o:preferrelative="t" stroked="t" coordsize="21600,21600">
            <v:fill on="f" color2="#FFFFFF" focus="0%"/>
            <v:stroke weight="1pt" color="#000000" color2="#FFFFFF" joinstyle="round" dashstyle="1 1"/>
            <v:imagedata gain="65536f" blacklevel="0f" gamma="0"/>
            <o:lock v:ext="edit" position="f" selection="f" grouping="f" rotation="f" cropping="f" text="f" aspectratio="f"/>
          </v:line>
        </w:pict>
      </w:r>
      <w:r>
        <w:rPr>
          <w:rFonts w:hint="eastAsia"/>
        </w:rPr>
        <w:t>正レベル計の指示値　　　　A1</w:t>
      </w:r>
    </w:p>
    <w:p>
      <w:pPr>
        <w:ind w:left="1470" w:leftChars="700"/>
      </w:pPr>
      <w:r>
        <w:rPr>
          <w:rFonts w:ascii="Century" w:hAnsi="Century" w:eastAsia="ＭＳ 明朝" w:cs="Century"/>
          <w:kern w:val="2"/>
          <w:sz w:val="21"/>
          <w:szCs w:val="24"/>
          <w:lang w:val="en-US" w:eastAsia="ja-JP" w:bidi="ar-SA"/>
        </w:rPr>
        <w:pict>
          <v:line id="Line 35" o:spid="_x0000_s1037" style="position:absolute;left:0;margin-left:162pt;margin-top:9pt;height:0.05pt;width:36pt;rotation:0f;z-index:251669504;" o:ole="f" fillcolor="#FFFFFF" filled="f" o:preferrelative="t" stroked="t" coordsize="21600,21600">
            <v:fill on="f" color2="#FFFFFF" focus="0%"/>
            <v:stroke weight="1pt" color="#000000" color2="#FFFFFF" joinstyle="round" dashstyle="1 1"/>
            <v:imagedata gain="65536f" blacklevel="0f" gamma="0"/>
            <o:lock v:ext="edit" position="f" selection="f" grouping="f" rotation="f" cropping="f" text="f" aspectratio="f"/>
          </v:line>
        </w:pict>
      </w:r>
      <w:r>
        <w:rPr>
          <w:rFonts w:hint="eastAsia"/>
        </w:rPr>
        <w:t>副レベル計の指示値　　　　B1</w:t>
      </w:r>
    </w:p>
    <w:p>
      <w:pPr>
        <w:ind w:left="840" w:leftChars="300" w:hanging="210" w:hangingChars="100"/>
      </w:pPr>
      <w:r>
        <w:rPr>
          <w:rFonts w:hint="eastAsia"/>
        </w:rPr>
        <w:t>　レベル計のエレクトロニクスユニットに</w:t>
      </w:r>
      <w:r>
        <w:t>1</w:t>
      </w:r>
      <w:r>
        <w:rPr>
          <w:rFonts w:hint="eastAsia"/>
        </w:rPr>
        <w:t>/</w:t>
      </w:r>
      <w:r>
        <w:t>5</w:t>
      </w:r>
      <w:r>
        <w:rPr>
          <w:rFonts w:hint="eastAsia"/>
        </w:rPr>
        <w:t>及び</w:t>
      </w:r>
      <w:r>
        <w:t>4</w:t>
      </w:r>
      <w:r>
        <w:rPr>
          <w:rFonts w:hint="eastAsia"/>
        </w:rPr>
        <w:t>/</w:t>
      </w:r>
      <w:r>
        <w:t>5</w:t>
      </w:r>
      <w:r>
        <w:rPr>
          <w:rFonts w:hint="eastAsia"/>
        </w:rPr>
        <w:t>液位に相当する当初検定時に使用した長さ基準器を接続してそれぞれ測定し、その際のレベル計の指示値を記録する。</w:t>
      </w:r>
    </w:p>
    <w:p>
      <w:pPr>
        <w:ind w:left="1470" w:leftChars="700"/>
      </w:pPr>
      <w:r>
        <w:rPr>
          <w:rFonts w:ascii="Century" w:hAnsi="Century" w:eastAsia="ＭＳ 明朝" w:cs="Century"/>
          <w:kern w:val="2"/>
          <w:sz w:val="21"/>
          <w:szCs w:val="24"/>
          <w:lang w:val="en-US" w:eastAsia="ja-JP" w:bidi="ar-SA"/>
        </w:rPr>
        <w:pict>
          <v:line id="Line 36" o:spid="_x0000_s1038" style="position:absolute;left:0;margin-left:258.5pt;margin-top:9pt;height:0.05pt;width:32.45pt;rotation:0f;z-index:251670528;" o:ole="f" fillcolor="#FFFFFF" filled="f" o:preferrelative="t" stroked="t" coordsize="21600,21600">
            <v:fill on="f" color2="#FFFFFF" focus="0%"/>
            <v:stroke weight="1pt" color="#000000" color2="#FFFFFF" joinstyle="round" dashstyle="1 1"/>
            <v:imagedata gain="65536f" blacklevel="0f" gamma="0"/>
            <o:lock v:ext="edit" position="f" selection="f" grouping="f" rotation="f" cropping="f" text="f" aspectratio="f"/>
          </v:line>
        </w:pict>
      </w:r>
      <w:r>
        <w:rPr>
          <w:rFonts w:hint="eastAsia"/>
        </w:rPr>
        <w:t>正レベル計の温度補正後指示値指示値　　　　</w:t>
      </w:r>
      <w:r>
        <w:t>A（</w:t>
      </w:r>
      <w:r>
        <w:rPr>
          <w:rFonts w:hint="eastAsia"/>
        </w:rPr>
        <w:t>1/5</w:t>
      </w:r>
      <w:r>
        <w:t>）</w:t>
      </w:r>
    </w:p>
    <w:p>
      <w:pPr>
        <w:ind w:left="5880" w:leftChars="2800"/>
      </w:pPr>
      <w:r>
        <w:t>A（</w:t>
      </w:r>
      <w:r>
        <w:rPr>
          <w:rFonts w:hint="eastAsia"/>
        </w:rPr>
        <w:t>4/5</w:t>
      </w:r>
      <w:r>
        <w:t>）</w:t>
      </w:r>
    </w:p>
    <w:p>
      <w:pPr>
        <w:ind w:left="1470" w:leftChars="700"/>
      </w:pPr>
      <w:r>
        <w:rPr>
          <w:rFonts w:ascii="Century" w:hAnsi="Century" w:eastAsia="ＭＳ 明朝" w:cs="Century"/>
          <w:kern w:val="2"/>
          <w:sz w:val="21"/>
          <w:szCs w:val="24"/>
          <w:lang w:val="en-US" w:eastAsia="ja-JP" w:bidi="ar-SA"/>
        </w:rPr>
        <w:pict>
          <v:line id="Line 37" o:spid="_x0000_s1039" style="position:absolute;left:0;margin-left:258.5pt;margin-top:9pt;height:0.05pt;width:32.45pt;rotation:0f;z-index:251671552;" o:ole="f" fillcolor="#FFFFFF" filled="f" o:preferrelative="t" stroked="t" coordsize="21600,21600">
            <v:fill on="f" color2="#FFFFFF" focus="0%"/>
            <v:stroke weight="1pt" color="#000000" color2="#FFFFFF" joinstyle="round" dashstyle="1 1"/>
            <v:imagedata gain="65536f" blacklevel="0f" gamma="0"/>
            <o:lock v:ext="edit" position="f" selection="f" grouping="f" rotation="f" cropping="f" text="f" aspectratio="f"/>
          </v:line>
        </w:pict>
      </w:r>
      <w:r>
        <w:rPr>
          <w:rFonts w:hint="eastAsia"/>
        </w:rPr>
        <w:t>副レベル計の温度補正後指示値指示値</w:t>
      </w:r>
      <w:r>
        <w:t xml:space="preserve">    </w:t>
      </w:r>
      <w:r>
        <w:rPr>
          <w:rFonts w:hint="eastAsia"/>
        </w:rPr>
        <w:tab/>
      </w:r>
      <w:r>
        <w:rPr>
          <w:rFonts w:hint="eastAsia"/>
        </w:rPr>
        <w:tab/>
      </w:r>
      <w:r>
        <w:t>B（</w:t>
      </w:r>
      <w:r>
        <w:rPr>
          <w:rFonts w:hint="eastAsia"/>
        </w:rPr>
        <w:t>1/5</w:t>
      </w:r>
      <w:r>
        <w:t>）</w:t>
      </w:r>
    </w:p>
    <w:p>
      <w:pPr>
        <w:ind w:left="5880" w:leftChars="2800"/>
      </w:pPr>
      <w:r>
        <w:t>B（</w:t>
      </w:r>
      <w:r>
        <w:rPr>
          <w:rFonts w:hint="eastAsia"/>
        </w:rPr>
        <w:t>4/5</w:t>
      </w:r>
      <w:r>
        <w:t>）</w:t>
      </w:r>
    </w:p>
    <w:p>
      <w:pPr>
        <w:ind w:left="840" w:leftChars="300" w:hanging="210" w:hangingChars="100"/>
      </w:pPr>
      <w:r>
        <w:rPr>
          <w:rFonts w:hint="eastAsia"/>
        </w:rPr>
        <w:t></w:t>
      </w:r>
      <w:r>
        <w:t xml:space="preserve"> </w:t>
      </w:r>
      <w:r>
        <w:rPr>
          <w:rFonts w:hint="eastAsia"/>
        </w:rPr>
        <w:t>上記のからまでの結果に基づき､次の各条件を満足するものを合格とする｡</w:t>
      </w:r>
    </w:p>
    <w:p>
      <w:pPr>
        <w:ind w:left="1470" w:leftChars="700"/>
      </w:pPr>
      <w:r>
        <w:rPr>
          <w:rFonts w:ascii="ＭＳ 明朝" w:hAnsi="ＭＳ 明朝"/>
        </w:rPr>
        <w:t>|</w:t>
      </w:r>
      <w:r>
        <w:t>A1</w:t>
      </w:r>
      <w:r>
        <w:rPr>
          <w:rFonts w:ascii="ＭＳ 明朝" w:hAnsi="ＭＳ 明朝"/>
        </w:rPr>
        <w:t>-</w:t>
      </w:r>
      <w:r>
        <w:t>A0</w:t>
      </w:r>
      <w:r>
        <w:rPr>
          <w:rFonts w:ascii="ＭＳ 明朝" w:hAnsi="ＭＳ 明朝"/>
        </w:rPr>
        <w:t>|≦</w:t>
      </w:r>
      <w:r>
        <w:t>10mm</w:t>
      </w:r>
      <w:r>
        <w:rPr>
          <w:rFonts w:ascii="ＭＳ 明朝" w:hAnsi="ＭＳ 明朝"/>
        </w:rPr>
        <w:t>､|</w:t>
      </w:r>
      <w:r>
        <w:t>B1-B0|≦10mm</w:t>
      </w:r>
    </w:p>
    <w:p>
      <w:pPr>
        <w:ind w:left="1470" w:leftChars="700"/>
      </w:pPr>
      <w:r>
        <w:t>|A0-B0|≦20mm､|A1-B1|≦20mm</w:t>
      </w:r>
    </w:p>
    <w:p>
      <w:pPr>
        <w:ind w:left="1470" w:leftChars="700"/>
      </w:pPr>
      <w:r>
        <w:t>|A（</w:t>
      </w:r>
      <w:r>
        <w:rPr>
          <w:rFonts w:hint="eastAsia"/>
        </w:rPr>
        <w:t>1/5</w:t>
      </w:r>
      <w:r>
        <w:t>）</w:t>
      </w:r>
      <w:r>
        <w:rPr>
          <w:rFonts w:hint="eastAsia"/>
        </w:rPr>
        <w:t>－</w:t>
      </w:r>
      <w:r>
        <w:t>At （</w:t>
      </w:r>
      <w:r>
        <w:rPr>
          <w:rFonts w:hint="eastAsia"/>
        </w:rPr>
        <w:t>1/5</w:t>
      </w:r>
      <w:r>
        <w:t>）|≦10mm､|B（</w:t>
      </w:r>
      <w:r>
        <w:rPr>
          <w:rFonts w:hint="eastAsia"/>
        </w:rPr>
        <w:t>1/5</w:t>
      </w:r>
      <w:r>
        <w:t>）</w:t>
      </w:r>
      <w:r>
        <w:rPr>
          <w:rFonts w:hint="eastAsia"/>
        </w:rPr>
        <w:t>－</w:t>
      </w:r>
      <w:r>
        <w:t>Bt （</w:t>
      </w:r>
      <w:r>
        <w:rPr>
          <w:rFonts w:hint="eastAsia"/>
        </w:rPr>
        <w:t>1/5</w:t>
      </w:r>
      <w:r>
        <w:t>）|≦10mm</w:t>
      </w:r>
    </w:p>
    <w:p>
      <w:pPr>
        <w:ind w:left="1470" w:leftChars="700"/>
        <w:rPr>
          <w:rFonts w:ascii="ＭＳ 明朝" w:hAnsi="ＭＳ 明朝"/>
        </w:rPr>
      </w:pPr>
      <w:r>
        <w:t>|A（</w:t>
      </w:r>
      <w:r>
        <w:rPr>
          <w:rFonts w:hint="eastAsia"/>
        </w:rPr>
        <w:t>4/5</w:t>
      </w:r>
      <w:r>
        <w:t>）</w:t>
      </w:r>
      <w:r>
        <w:rPr>
          <w:rFonts w:hint="eastAsia"/>
        </w:rPr>
        <w:t>－</w:t>
      </w:r>
      <w:r>
        <w:t>At （</w:t>
      </w:r>
      <w:r>
        <w:rPr>
          <w:rFonts w:hint="eastAsia"/>
        </w:rPr>
        <w:t>4/5</w:t>
      </w:r>
      <w:r>
        <w:t>）</w:t>
      </w:r>
      <w:r>
        <w:rPr>
          <w:rFonts w:ascii="ＭＳ 明朝" w:hAnsi="ＭＳ 明朝"/>
        </w:rPr>
        <w:t>|≦</w:t>
      </w:r>
      <w:r>
        <w:t>10mm</w:t>
      </w:r>
      <w:r>
        <w:rPr>
          <w:rFonts w:ascii="ＭＳ 明朝" w:hAnsi="ＭＳ 明朝"/>
        </w:rPr>
        <w:t>､|</w:t>
      </w:r>
      <w:r>
        <w:t>B（</w:t>
      </w:r>
      <w:r>
        <w:rPr>
          <w:rFonts w:hint="eastAsia"/>
        </w:rPr>
        <w:t>4/5</w:t>
      </w:r>
      <w:r>
        <w:t>）</w:t>
      </w:r>
      <w:r>
        <w:rPr>
          <w:rFonts w:hint="eastAsia" w:ascii="ＭＳ 明朝" w:hAnsi="ＭＳ 明朝"/>
        </w:rPr>
        <w:t>－</w:t>
      </w:r>
      <w:r>
        <w:t>Bt （</w:t>
      </w:r>
      <w:r>
        <w:rPr>
          <w:rFonts w:hint="eastAsia"/>
        </w:rPr>
        <w:t>4/5</w:t>
      </w:r>
      <w:r>
        <w:t>）</w:t>
      </w:r>
      <w:r>
        <w:rPr>
          <w:rFonts w:ascii="ＭＳ 明朝" w:hAnsi="ＭＳ 明朝"/>
        </w:rPr>
        <w:t>|≦</w:t>
      </w:r>
      <w:r>
        <w:t>10mm</w:t>
      </w:r>
    </w:p>
    <w:p>
      <w:pPr>
        <w:ind w:left="1470" w:leftChars="600" w:hanging="210" w:hangingChars="100"/>
      </w:pPr>
      <w:r>
        <w:rPr>
          <w:rFonts w:hint="eastAsia"/>
        </w:rPr>
        <w:t>（注）</w:t>
      </w:r>
    </w:p>
    <w:p>
      <w:pPr>
        <w:ind w:left="3570" w:leftChars="700" w:hanging="2100" w:hangingChars="1000"/>
      </w:pPr>
      <w:r>
        <w:t>At（</w:t>
      </w:r>
      <w:r>
        <w:rPr>
          <w:rFonts w:hint="eastAsia"/>
        </w:rPr>
        <w:t>1/5）、</w:t>
      </w:r>
      <w:r>
        <w:t>At（</w:t>
      </w:r>
      <w:r>
        <w:rPr>
          <w:rFonts w:hint="eastAsia"/>
        </w:rPr>
        <w:t>4/5</w:t>
      </w:r>
      <w:r>
        <w:t>）</w:t>
      </w:r>
      <w:r>
        <w:rPr>
          <w:rFonts w:hint="eastAsia"/>
        </w:rPr>
        <w:t>：マイクロ波式レベル計の当初検定時にタンクの高さの</w:t>
      </w:r>
      <w:r>
        <w:t>1/5</w:t>
      </w:r>
      <w:r>
        <w:rPr>
          <w:rFonts w:hint="eastAsia"/>
        </w:rPr>
        <w:t>及び</w:t>
      </w:r>
      <w:r>
        <w:t>4/5</w:t>
      </w:r>
      <w:r>
        <w:rPr>
          <w:rFonts w:hint="eastAsia"/>
        </w:rPr>
        <w:t>の長さに相当する長さ基準器によりあらかじめ測定記録しておいた正レベル計の温度補正後指示値指示値</w:t>
      </w:r>
    </w:p>
    <w:p>
      <w:pPr>
        <w:ind w:left="3570" w:leftChars="700" w:hanging="2100" w:hangingChars="1000"/>
      </w:pPr>
      <w:r>
        <w:rPr>
          <w:rFonts w:hint="eastAsia"/>
        </w:rPr>
        <w:t>Bt（1/5）、Bt（4/5）：マイクロ波式レベル計の当初検定時にタンクの高さの</w:t>
      </w:r>
      <w:r>
        <w:t>1/5</w:t>
      </w:r>
      <w:r>
        <w:rPr>
          <w:rFonts w:hint="eastAsia"/>
        </w:rPr>
        <w:t>及び</w:t>
      </w:r>
      <w:r>
        <w:t>4/5</w:t>
      </w:r>
      <w:r>
        <w:rPr>
          <w:rFonts w:hint="eastAsia"/>
        </w:rPr>
        <w:t>の長さに相当する長さ基準器によりあらかじめ測定記録しておいた副レベル計の温度補正後指示値</w:t>
      </w:r>
    </w:p>
    <w:p>
      <w:pPr>
        <w:ind w:left="630" w:leftChars="200" w:hanging="210" w:hangingChars="100"/>
      </w:pPr>
      <w:r>
        <w:rPr>
          <w:rFonts w:hint="eastAsia"/>
        </w:rPr>
        <w:t>ハ．その他のもの</w:t>
      </w:r>
    </w:p>
    <w:p>
      <w:pPr>
        <w:ind w:left="630" w:leftChars="300" w:firstLine="210" w:firstLineChars="100"/>
      </w:pPr>
      <w:r>
        <w:rPr>
          <w:rFonts w:hint="eastAsia"/>
        </w:rPr>
        <w:t>検定時の液位において検尺による測定とレベル計による測定を同時に3回ずつ行い、それぞれの平均値との差及び検定時におけるレベル計の最高指示値と上記3⑴においてあらかじめ測定記録しておいたレベル計の最高指示値との差がそれぞれ±10mm以杓のものを合格とする。</w:t>
      </w:r>
    </w:p>
    <w:p>
      <w:pPr>
        <w:ind w:left="420" w:leftChars="100" w:hanging="210" w:hangingChars="100"/>
      </w:pPr>
      <w:r>
        <w:rPr>
          <w:rFonts w:hint="eastAsia"/>
        </w:rPr>
        <w:t>⑵　静電容量式レベル計</w:t>
      </w:r>
    </w:p>
    <w:p>
      <w:pPr>
        <w:ind w:left="420" w:leftChars="200" w:firstLine="210" w:firstLineChars="100"/>
      </w:pPr>
      <w:r>
        <w:rPr>
          <w:rFonts w:hint="eastAsia"/>
        </w:rPr>
        <w:t>上記３⑵における検定を行うこととする。ただし、表示計測装置について規定検定を行い、電極については、定期船体検査、事故等によりタンクが開放された際に適宜必要に応じて規定検定を行って差し支えない。</w:t>
      </w:r>
    </w:p>
    <w:p>
      <w:pPr>
        <w:ind w:left="420" w:leftChars="100" w:hanging="210" w:hangingChars="100"/>
      </w:pPr>
      <w:r>
        <w:rPr>
          <w:rFonts w:hint="eastAsia"/>
        </w:rPr>
        <w:t>⑶　温度計及び圧力計については、原則としてレベル計の検定時に、前記４及び５に定める検定を受けさせることとする。ただし、電気式温度計において、表示計測部のみについて規定検定を行い、温度検出部については、定期船体検査、事故等によりタンクが開放された際に適宜必要に応じて規定検定を行って差し支えない。</w:t>
      </w:r>
    </w:p>
    <w:p>
      <w:r>
        <w:rPr>
          <w:rFonts w:hint="eastAsia"/>
        </w:rPr>
        <w:t>10．承認の消滅及び取消し</w:t>
      </w:r>
    </w:p>
    <w:p>
      <w:pPr>
        <w:ind w:left="420" w:leftChars="100" w:hanging="210" w:hangingChars="100"/>
      </w:pPr>
      <w:r>
        <w:rPr>
          <w:rFonts w:hint="eastAsia"/>
        </w:rPr>
        <w:t>⑴　承認の消滅</w:t>
      </w:r>
    </w:p>
    <w:p>
      <w:pPr>
        <w:ind w:left="420" w:leftChars="200" w:firstLine="210" w:firstLineChars="100"/>
      </w:pPr>
      <w:r>
        <w:rPr>
          <w:rFonts w:hint="eastAsia"/>
        </w:rPr>
        <w:t>次に掲げる場合には、上記8及び9の承認は消滅するものとする。</w:t>
      </w:r>
    </w:p>
    <w:p>
      <w:pPr>
        <w:ind w:left="630" w:leftChars="200" w:hanging="210" w:hangingChars="100"/>
      </w:pPr>
      <w:r>
        <w:rPr>
          <w:rFonts w:hint="eastAsia"/>
        </w:rPr>
        <w:t>イ．申請者から上記の承認を受けたレベル計等の使用を希望しなくなった旨の届出があったとき。</w:t>
      </w:r>
    </w:p>
    <w:p>
      <w:pPr>
        <w:ind w:left="630" w:leftChars="200" w:hanging="210" w:hangingChars="100"/>
      </w:pPr>
      <w:r>
        <w:rPr>
          <w:rFonts w:hint="eastAsia"/>
        </w:rPr>
        <w:t>ロ．上記記8又は9の承認後承認期間が経過し、かつ、上記9の更新の申請が行われなかったとき。</w:t>
      </w:r>
    </w:p>
    <w:p>
      <w:pPr>
        <w:ind w:left="630" w:leftChars="300" w:firstLine="210" w:firstLineChars="100"/>
      </w:pPr>
      <w:r>
        <w:rPr>
          <w:rFonts w:hint="eastAsia"/>
        </w:rPr>
        <w:t>なお、この場合に該当することとなったときは、申請者に上記イの届出を行わせることとする。</w:t>
      </w:r>
    </w:p>
    <w:p>
      <w:pPr>
        <w:ind w:left="420" w:leftChars="100" w:hanging="210" w:hangingChars="100"/>
      </w:pPr>
      <w:r>
        <w:rPr>
          <w:rFonts w:hint="eastAsia"/>
        </w:rPr>
        <w:t>⑵　承認の取消し</w:t>
      </w:r>
    </w:p>
    <w:p>
      <w:pPr>
        <w:ind w:left="420" w:leftChars="200" w:firstLine="210" w:firstLineChars="100"/>
      </w:pPr>
      <w:r>
        <w:rPr>
          <w:rFonts w:hint="eastAsia"/>
        </w:rPr>
        <w:t>上記9⑵に定めるところにより、変更の申請をすべき事由が生じたにもかかわらず相当の期間内に当該申請が行われなかったときは、上記8及び9の承認は取り消しすることとする。</w:t>
      </w:r>
    </w:p>
    <w:p>
      <w:r>
        <w:rPr>
          <w:rFonts w:hint="eastAsia"/>
        </w:rPr>
        <w:t>〔その他〕</w:t>
      </w:r>
    </w:p>
    <w:p>
      <w:pPr>
        <w:ind w:left="210" w:hanging="210" w:hangingChars="100"/>
      </w:pPr>
      <w:r>
        <w:rPr>
          <w:rFonts w:hint="eastAsia"/>
        </w:rPr>
        <w:t>11．検定に不合格となった場合には、その原因が究明され、所定の精度を保つよう調整されるまでは検尺法等により数量確認を行うこととし、所定の精度を保つよう調整されたときは、再びレベル計の使用を認めることとする。</w:t>
      </w:r>
    </w:p>
    <w:p>
      <w:pPr>
        <w:ind w:left="210" w:leftChars="100" w:firstLine="210" w:firstLineChars="100"/>
      </w:pPr>
      <w:r>
        <w:rPr>
          <w:rFonts w:hint="eastAsia"/>
        </w:rPr>
        <w:t>なお、検定前の数量は、原則として変更しないこととする。</w:t>
      </w:r>
    </w:p>
    <w:p>
      <w:pPr>
        <w:ind w:left="210" w:hanging="210" w:hangingChars="100"/>
      </w:pPr>
      <w:r>
        <w:rPr>
          <w:rFonts w:hint="eastAsia"/>
        </w:rPr>
        <w:t>12．レベル計を使用して算出した数量がインボイス数量、製造計画数量等よりみて異常と認められる場合には、検尺により液位測定（一点測定とする。）を行ってレベル計の精度を確認し、所定の精度が保たれていない場合には、上記11の検定に不合格となった場合に準じて処理する。</w:t>
      </w:r>
    </w:p>
    <w:p>
      <w:pPr>
        <w:ind w:left="210" w:leftChars="100" w:firstLine="210" w:firstLineChars="100"/>
      </w:pPr>
      <w:r>
        <w:rPr>
          <w:rFonts w:hint="eastAsia"/>
        </w:rPr>
        <w:t>なお、液化炭化水素ガスの数量確認に静電容量式液面計を使用している場合、所定の精度を保つよう調整されるまで当該液面計を使用しているタンクから液化炭化水素ガスを移送しているタンクに取り付けられた液面計（税関により上記７の規定の承認を受けているものに限る｡）により数量確認を行うこととする。</w:t>
      </w:r>
    </w:p>
    <w:p>
      <w:pPr>
        <w:ind w:left="210" w:hanging="210" w:hangingChars="100"/>
      </w:pPr>
      <w:r>
        <w:rPr>
          <w:rFonts w:hint="eastAsia"/>
        </w:rPr>
        <w:t>13．レベル計を使用して石油類の温度15℃における容量を算出する際に用いる後尺時の密度は、次式により求めた計算密度によって差し支えない。ただし、随時タンク内密度を実測し、計算密度を補正することとする。</w:t>
      </w:r>
    </w:p>
    <w:p>
      <w:pPr>
        <w:ind w:left="210" w:leftChars="100" w:firstLine="210" w:firstLineChars="100"/>
      </w:pPr>
      <w:r>
        <w:rPr>
          <w:rFonts w:hint="eastAsia"/>
        </w:rPr>
        <w:t>後尺時の密度＝後尺時の油の重量／後尺時の油の容量≒Aa＋Bb／A＋B</w:t>
      </w:r>
    </w:p>
    <w:p>
      <w:pPr>
        <w:ind w:left="1050" w:leftChars="500"/>
      </w:pPr>
      <w:r>
        <w:rPr>
          <w:rFonts w:hint="eastAsia"/>
        </w:rPr>
        <w:t>A：前尺時のタンク内の油の容量</w:t>
      </w:r>
    </w:p>
    <w:p>
      <w:pPr>
        <w:ind w:left="1050" w:leftChars="500"/>
      </w:pPr>
      <w:r>
        <w:rPr>
          <w:rFonts w:hint="eastAsia"/>
        </w:rPr>
        <w:t>a：前尺時のタンク内の油の密度</w:t>
      </w:r>
    </w:p>
    <w:p>
      <w:pPr>
        <w:ind w:left="1050" w:leftChars="500"/>
      </w:pPr>
      <w:r>
        <w:rPr>
          <w:rFonts w:hint="eastAsia"/>
        </w:rPr>
        <w:t>B：後尺時のタンク内の油の容量と前尺時のタンク内の油の容量（A）との差</w:t>
      </w:r>
    </w:p>
    <w:p>
      <w:pPr>
        <w:ind w:left="1050" w:leftChars="500"/>
      </w:pPr>
      <w:r>
        <w:rPr>
          <w:rFonts w:hint="eastAsia"/>
        </w:rPr>
        <w:t>b：タンク内に入れられる油の後尺温度における密度</w:t>
      </w:r>
    </w:p>
    <w:p>
      <w:pPr>
        <w:ind w:left="1890" w:leftChars="500" w:hanging="840" w:hangingChars="400"/>
      </w:pPr>
      <w:r>
        <w:rPr>
          <w:rFonts w:hint="eastAsia"/>
        </w:rPr>
        <w:t>（注）1．油の容量及び密度は、それぞれ前尺時又は後尺時の温度における容量及び密度とする。</w:t>
      </w:r>
    </w:p>
    <w:p>
      <w:pPr>
        <w:ind w:left="1680" w:leftChars="800"/>
      </w:pPr>
      <w:r>
        <w:rPr>
          <w:rFonts w:hint="eastAsia"/>
        </w:rPr>
        <w:t>2．前尺時と後尺時の温度差は、できるだけ小さいことが望ましい。</w:t>
      </w:r>
    </w:p>
    <w:p>
      <w:r>
        <w:br w:type="page"/>
      </w:r>
      <w:r>
        <w:rPr>
          <w:rFonts w:hint="eastAsia"/>
        </w:rPr>
        <w:t>別紙様式</w:t>
      </w:r>
    </w:p>
    <w:p>
      <w:pPr>
        <w:jc w:val="right"/>
      </w:pPr>
      <w:r>
        <w:rPr>
          <w:rFonts w:hint="eastAsia"/>
        </w:rPr>
        <w:t>令和　　年　　月　　日</w:t>
      </w:r>
    </w:p>
    <w:p>
      <w:pPr>
        <w:ind w:left="420" w:leftChars="200"/>
      </w:pPr>
      <w:r>
        <w:rPr>
          <w:rFonts w:hint="eastAsia"/>
          <w:spacing w:val="52"/>
          <w:kern w:val="0"/>
          <w:fitText w:val="2100" w:id="0"/>
        </w:rPr>
        <w:t>税関業務部長</w:t>
      </w:r>
      <w:r>
        <w:rPr>
          <w:rFonts w:hint="eastAsia"/>
          <w:spacing w:val="3"/>
          <w:kern w:val="0"/>
          <w:fitText w:val="2100" w:id="0"/>
        </w:rPr>
        <w:t>殿</w:t>
      </w:r>
    </w:p>
    <w:p>
      <w:pPr>
        <w:ind w:left="5250" w:leftChars="2500"/>
      </w:pPr>
      <w:r>
        <w:rPr>
          <w:rFonts w:hint="eastAsia"/>
        </w:rPr>
        <w:t>申請者</w:t>
      </w:r>
      <w:r>
        <w:rPr>
          <w:rFonts w:hint="eastAsia"/>
        </w:rPr>
        <w:tab/>
      </w:r>
      <w:r>
        <w:rPr>
          <w:rFonts w:hint="eastAsia"/>
        </w:rPr>
        <w:t>住所</w:t>
      </w:r>
    </w:p>
    <w:p>
      <w:pPr>
        <w:ind w:left="6090" w:leftChars="2900"/>
      </w:pPr>
      <w:r>
        <w:rPr>
          <w:rFonts w:hint="eastAsia"/>
        </w:rPr>
        <w:t>氏名</w:t>
      </w:r>
    </w:p>
    <w:p/>
    <w:p>
      <w:pPr>
        <w:jc w:val="center"/>
      </w:pPr>
      <w:r>
        <w:rPr>
          <w:rFonts w:hint="eastAsia"/>
        </w:rPr>
        <w:t>石油類等の数量確認をレベル計により行う場合</w:t>
      </w:r>
    </w:p>
    <w:p>
      <w:pPr>
        <w:jc w:val="center"/>
      </w:pPr>
      <w:r>
        <w:rPr>
          <w:rFonts w:hint="eastAsia"/>
        </w:rPr>
        <w:t>の使用承認申請書（新規・更新・変更）</w:t>
      </w:r>
    </w:p>
    <w:p/>
    <w:p>
      <w:pPr>
        <w:ind w:left="210" w:leftChars="100" w:right="210" w:rightChars="100" w:firstLine="220" w:firstLineChars="100"/>
        <w:rPr>
          <w:sz w:val="22"/>
          <w:szCs w:val="22"/>
        </w:rPr>
      </w:pPr>
      <w:r>
        <w:rPr>
          <w:rFonts w:hint="eastAsia"/>
          <w:sz w:val="22"/>
          <w:szCs w:val="22"/>
        </w:rPr>
        <w:t>下記のレベル計等を輸出入貨物の計量に使用（新規・更新・変更）する予定でありますので、使用についての承認を申請します。</w:t>
      </w:r>
    </w:p>
    <w:p/>
    <w:p>
      <w:pPr>
        <w:jc w:val="center"/>
      </w:pPr>
      <w:r>
        <w:rPr>
          <w:rFonts w:hint="eastAsia"/>
        </w:rPr>
        <w:t>記</w:t>
      </w:r>
    </w:p>
    <w:tbl>
      <w:tblPr>
        <w:tblStyle w:val="5"/>
        <w:tblW w:w="8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448"/>
        <w:gridCol w:w="2340"/>
        <w:gridCol w:w="198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48" w:type="dxa"/>
            <w:vAlign w:val="top"/>
          </w:tcPr>
          <w:p>
            <w:r>
              <w:rPr>
                <w:rFonts w:hint="eastAsia"/>
                <w:spacing w:val="840"/>
                <w:kern w:val="0"/>
                <w:fitText w:val="2100" w:id="1"/>
              </w:rPr>
              <w:t>項</w:t>
            </w:r>
            <w:r>
              <w:rPr>
                <w:rFonts w:hint="eastAsia"/>
                <w:kern w:val="0"/>
                <w:fitText w:val="2100" w:id="1"/>
              </w:rPr>
              <w:t>目</w:t>
            </w:r>
          </w:p>
        </w:tc>
        <w:tc>
          <w:tcPr>
            <w:tcW w:w="2340" w:type="dxa"/>
            <w:vAlign w:val="top"/>
          </w:tcPr>
          <w:p>
            <w:pPr>
              <w:jc w:val="center"/>
            </w:pPr>
            <w:r>
              <w:rPr>
                <w:rFonts w:hint="eastAsia"/>
                <w:spacing w:val="105"/>
                <w:kern w:val="0"/>
                <w:fitText w:val="1470" w:id="2"/>
              </w:rPr>
              <w:t>レベル</w:t>
            </w:r>
            <w:r>
              <w:rPr>
                <w:rFonts w:hint="eastAsia"/>
                <w:kern w:val="0"/>
                <w:fitText w:val="1470" w:id="2"/>
              </w:rPr>
              <w:t>計</w:t>
            </w:r>
          </w:p>
        </w:tc>
        <w:tc>
          <w:tcPr>
            <w:tcW w:w="1980" w:type="dxa"/>
            <w:vAlign w:val="top"/>
          </w:tcPr>
          <w:p>
            <w:pPr>
              <w:jc w:val="center"/>
            </w:pPr>
            <w:r>
              <w:rPr>
                <w:rFonts w:hint="eastAsia"/>
                <w:spacing w:val="105"/>
                <w:kern w:val="0"/>
                <w:fitText w:val="1050" w:id="3"/>
              </w:rPr>
              <w:t>温度</w:t>
            </w:r>
            <w:r>
              <w:rPr>
                <w:rFonts w:hint="eastAsia"/>
                <w:kern w:val="0"/>
                <w:fitText w:val="1050" w:id="3"/>
              </w:rPr>
              <w:t>計</w:t>
            </w:r>
          </w:p>
        </w:tc>
        <w:tc>
          <w:tcPr>
            <w:tcW w:w="1934" w:type="dxa"/>
            <w:vAlign w:val="top"/>
          </w:tcPr>
          <w:p>
            <w:pPr>
              <w:jc w:val="center"/>
            </w:pPr>
            <w:r>
              <w:rPr>
                <w:rFonts w:hint="eastAsia"/>
                <w:spacing w:val="105"/>
                <w:kern w:val="0"/>
                <w:fitText w:val="1050" w:id="4"/>
              </w:rPr>
              <w:t>圧力</w:t>
            </w:r>
            <w:r>
              <w:rPr>
                <w:rFonts w:hint="eastAsia"/>
                <w:kern w:val="0"/>
                <w:fitText w:val="1050" w:id="4"/>
              </w:rPr>
              <w:t>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48" w:type="dxa"/>
            <w:vAlign w:val="top"/>
          </w:tcPr>
          <w:p>
            <w:r>
              <w:rPr>
                <w:rFonts w:hint="eastAsia"/>
                <w:spacing w:val="75"/>
                <w:kern w:val="0"/>
                <w:fitText w:val="2100" w:id="5"/>
              </w:rPr>
              <w:t>計量器の名</w:t>
            </w:r>
            <w:r>
              <w:rPr>
                <w:rFonts w:hint="eastAsia"/>
                <w:spacing w:val="45"/>
                <w:kern w:val="0"/>
                <w:fitText w:val="2100" w:id="5"/>
              </w:rPr>
              <w:t>称</w:t>
            </w:r>
          </w:p>
        </w:tc>
        <w:tc>
          <w:tcPr>
            <w:tcW w:w="2340" w:type="dxa"/>
            <w:vAlign w:val="top"/>
          </w:tcPr>
          <w:p/>
        </w:tc>
        <w:tc>
          <w:tcPr>
            <w:tcW w:w="1980" w:type="dxa"/>
            <w:vAlign w:val="top"/>
          </w:tcPr>
          <w:p/>
        </w:tc>
        <w:tc>
          <w:tcPr>
            <w:tcW w:w="193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48" w:type="dxa"/>
            <w:vAlign w:val="top"/>
          </w:tcPr>
          <w:p>
            <w:r>
              <w:rPr>
                <w:rFonts w:hint="eastAsia"/>
              </w:rPr>
              <w:t>計量器の型式及び番号</w:t>
            </w:r>
          </w:p>
        </w:tc>
        <w:tc>
          <w:tcPr>
            <w:tcW w:w="2340" w:type="dxa"/>
            <w:vAlign w:val="top"/>
          </w:tcPr>
          <w:p/>
        </w:tc>
        <w:tc>
          <w:tcPr>
            <w:tcW w:w="1980" w:type="dxa"/>
            <w:vAlign w:val="top"/>
          </w:tcPr>
          <w:p/>
        </w:tc>
        <w:tc>
          <w:tcPr>
            <w:tcW w:w="193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48" w:type="dxa"/>
            <w:vAlign w:val="top"/>
          </w:tcPr>
          <w:p>
            <w:r>
              <w:rPr>
                <w:rFonts w:hint="eastAsia"/>
                <w:spacing w:val="45"/>
                <w:kern w:val="0"/>
                <w:fitText w:val="2100" w:id="6"/>
              </w:rPr>
              <w:t>計量器の製造者</w:t>
            </w:r>
          </w:p>
        </w:tc>
        <w:tc>
          <w:tcPr>
            <w:tcW w:w="2340" w:type="dxa"/>
            <w:vAlign w:val="top"/>
          </w:tcPr>
          <w:p/>
        </w:tc>
        <w:tc>
          <w:tcPr>
            <w:tcW w:w="1980" w:type="dxa"/>
            <w:vAlign w:val="top"/>
          </w:tcPr>
          <w:p/>
        </w:tc>
        <w:tc>
          <w:tcPr>
            <w:tcW w:w="193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48" w:type="dxa"/>
            <w:vAlign w:val="top"/>
          </w:tcPr>
          <w:p>
            <w:r>
              <w:rPr>
                <w:rFonts w:hint="eastAsia"/>
                <w:spacing w:val="210"/>
                <w:kern w:val="0"/>
                <w:fitText w:val="2100" w:id="7"/>
              </w:rPr>
              <w:t>計測精</w:t>
            </w:r>
            <w:r>
              <w:rPr>
                <w:rFonts w:hint="eastAsia"/>
                <w:kern w:val="0"/>
                <w:fitText w:val="2100" w:id="7"/>
              </w:rPr>
              <w:t>度</w:t>
            </w:r>
          </w:p>
        </w:tc>
        <w:tc>
          <w:tcPr>
            <w:tcW w:w="2340" w:type="dxa"/>
            <w:vAlign w:val="top"/>
          </w:tcPr>
          <w:p/>
        </w:tc>
        <w:tc>
          <w:tcPr>
            <w:tcW w:w="1980" w:type="dxa"/>
            <w:vAlign w:val="top"/>
          </w:tcPr>
          <w:p/>
        </w:tc>
        <w:tc>
          <w:tcPr>
            <w:tcW w:w="1934" w:type="dxa"/>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48" w:type="dxa"/>
            <w:vAlign w:val="top"/>
          </w:tcPr>
          <w:p>
            <w:r>
              <w:rPr>
                <w:rFonts w:hint="eastAsia"/>
                <w:spacing w:val="210"/>
                <w:kern w:val="0"/>
                <w:fitText w:val="2100" w:id="8"/>
              </w:rPr>
              <w:t>被計量</w:t>
            </w:r>
            <w:r>
              <w:rPr>
                <w:rFonts w:hint="eastAsia"/>
                <w:kern w:val="0"/>
                <w:fitText w:val="2100" w:id="8"/>
              </w:rPr>
              <w:t>物</w:t>
            </w:r>
          </w:p>
        </w:tc>
        <w:tc>
          <w:tcPr>
            <w:tcW w:w="2340" w:type="dxa"/>
            <w:vAlign w:val="top"/>
          </w:tcPr>
          <w:p>
            <w:pPr>
              <w:jc w:val="center"/>
            </w:pPr>
            <w:r>
              <w:rPr>
                <w:rFonts w:hint="eastAsia"/>
                <w:spacing w:val="105"/>
                <w:kern w:val="0"/>
                <w:fitText w:val="1470" w:id="9"/>
              </w:rPr>
              <w:t>設置場</w:t>
            </w:r>
            <w:r>
              <w:rPr>
                <w:rFonts w:hint="eastAsia"/>
                <w:fitText w:val="1470" w:id="9"/>
              </w:rPr>
              <w:t>所</w:t>
            </w:r>
          </w:p>
        </w:tc>
        <w:tc>
          <w:tcPr>
            <w:tcW w:w="3914" w:type="dxa"/>
            <w:gridSpan w:val="2"/>
            <w:vAlign w:val="top"/>
          </w:tcPr>
          <w:p>
            <w:pPr>
              <w:jc w:val="center"/>
            </w:pPr>
            <w:r>
              <w:rPr>
                <w:rFonts w:hint="eastAsia"/>
                <w:spacing w:val="45"/>
                <w:kern w:val="0"/>
                <w:fitText w:val="1470" w:id="10"/>
              </w:rPr>
              <w:t>設置年月</w:t>
            </w:r>
            <w:r>
              <w:rPr>
                <w:rFonts w:hint="eastAsia"/>
                <w:spacing w:val="30"/>
                <w:kern w:val="0"/>
                <w:fitText w:val="1470" w:id="1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48" w:type="dxa"/>
            <w:vAlign w:val="top"/>
          </w:tcPr>
          <w:p/>
        </w:tc>
        <w:tc>
          <w:tcPr>
            <w:tcW w:w="2340" w:type="dxa"/>
            <w:vAlign w:val="top"/>
          </w:tcPr>
          <w:p/>
        </w:tc>
        <w:tc>
          <w:tcPr>
            <w:tcW w:w="3914" w:type="dxa"/>
            <w:gridSpan w:val="2"/>
            <w:vAlign w:val="top"/>
          </w:tcPr>
          <w:p>
            <w:pPr>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48" w:type="dxa"/>
            <w:vAlign w:val="top"/>
          </w:tcPr>
          <w:p>
            <w:r>
              <w:rPr>
                <w:rFonts w:hint="eastAsia"/>
                <w:spacing w:val="120"/>
                <w:kern w:val="0"/>
                <w:fitText w:val="2100" w:id="11"/>
              </w:rPr>
              <w:t>管理責任</w:t>
            </w:r>
            <w:r>
              <w:rPr>
                <w:rFonts w:hint="eastAsia"/>
                <w:spacing w:val="45"/>
                <w:kern w:val="0"/>
                <w:fitText w:val="2100" w:id="11"/>
              </w:rPr>
              <w:t>者</w:t>
            </w:r>
          </w:p>
          <w:p>
            <w:r>
              <w:rPr>
                <w:rFonts w:hint="eastAsia"/>
                <w:spacing w:val="45"/>
                <w:kern w:val="0"/>
                <w:fitText w:val="2100" w:id="12"/>
              </w:rPr>
              <w:t>（住所・氏名）</w:t>
            </w:r>
          </w:p>
        </w:tc>
        <w:tc>
          <w:tcPr>
            <w:tcW w:w="6254" w:type="dxa"/>
            <w:gridSpan w:val="3"/>
            <w:vAlign w:val="top"/>
          </w:tcPr>
          <w:p/>
        </w:tc>
      </w:tr>
    </w:tbl>
    <w:p/>
    <w:p>
      <w:pPr>
        <w:ind w:left="975" w:leftChars="150" w:right="315" w:rightChars="150" w:hanging="660" w:hangingChars="300"/>
        <w:rPr>
          <w:sz w:val="22"/>
          <w:szCs w:val="22"/>
        </w:rPr>
      </w:pPr>
      <w:r>
        <w:rPr>
          <w:rFonts w:hint="eastAsia"/>
          <w:sz w:val="22"/>
          <w:szCs w:val="22"/>
        </w:rPr>
        <w:t>注意；使用する計量器の設置場所の図面、フローシート等参考書類を添付してください。</w:t>
      </w:r>
    </w:p>
    <w:p>
      <w:pPr>
        <w:ind w:left="315" w:leftChars="150" w:right="315" w:rightChars="150" w:firstLine="210" w:firstLineChars="100"/>
      </w:pPr>
      <w:r>
        <w:rPr>
          <w:rFonts w:hint="eastAsia"/>
        </w:rPr>
        <w:t>上記に申請されたレベル計等は、輸出入貨物の計量に使用することを承認します。承認期間は以下のとおりとしますが、レベル計等の使用に疑義が乗じた場合又は申請内容に変更が生じた場合等においては、この限りではありません。</w:t>
      </w:r>
    </w:p>
    <w:p/>
    <w:p>
      <w:r>
        <w:rPr>
          <w:rFonts w:hint="eastAsia"/>
        </w:rPr>
        <w:t xml:space="preserve"> [承認期間]</w:t>
      </w:r>
    </w:p>
    <w:p>
      <w:pPr>
        <w:ind w:left="420" w:leftChars="200"/>
      </w:pPr>
      <w:r>
        <w:rPr>
          <w:rFonts w:hint="eastAsia"/>
        </w:rPr>
        <w:t>自：令和　　年　　月　　日</w:t>
      </w:r>
    </w:p>
    <w:p>
      <w:pPr>
        <w:ind w:left="420" w:leftChars="200"/>
      </w:pPr>
      <w:r>
        <w:rPr>
          <w:rFonts w:hint="eastAsia"/>
        </w:rPr>
        <w:t>至：令和　　年　　月　　日</w:t>
      </w:r>
    </w:p>
    <w:tbl>
      <w:tblPr>
        <w:tblStyle w:val="5"/>
        <w:tblW w:w="2294" w:type="dxa"/>
        <w:tblInd w:w="6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8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88" w:type="dxa"/>
            <w:vAlign w:val="top"/>
          </w:tcPr>
          <w:p>
            <w:r>
              <w:rPr>
                <w:rFonts w:hint="eastAsia"/>
              </w:rPr>
              <w:t>番号</w:t>
            </w:r>
          </w:p>
        </w:tc>
        <w:tc>
          <w:tcPr>
            <w:tcW w:w="1506" w:type="dxa"/>
            <w:vAlign w:val="top"/>
          </w:tcPr>
          <w:p>
            <w:r>
              <w:rPr>
                <w:rFonts w:hint="eastAsia"/>
              </w:rPr>
              <w:t>　　－</w:t>
            </w:r>
          </w:p>
        </w:tc>
      </w:tr>
    </w:tbl>
    <w:p>
      <w:pPr>
        <w:ind w:left="6510" w:leftChars="3100"/>
      </w:pPr>
    </w:p>
    <w:p>
      <w:pPr>
        <w:ind w:left="6510" w:leftChars="3100"/>
      </w:pPr>
      <w:r>
        <w:rPr>
          <w:rFonts w:hint="eastAsia"/>
        </w:rPr>
        <w:t>税　関　　　　　印</w:t>
      </w:r>
    </w:p>
    <w:p>
      <w:pPr>
        <w:jc w:val="right"/>
      </w:pPr>
      <w:r>
        <w:rPr>
          <w:rFonts w:hint="eastAsia"/>
        </w:rPr>
        <w:t>（規格A4）</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61E6C"/>
    <w:rsid w:val="000559A7"/>
    <w:rsid w:val="000814D1"/>
    <w:rsid w:val="00130F50"/>
    <w:rsid w:val="0013795D"/>
    <w:rsid w:val="001443D4"/>
    <w:rsid w:val="00184BD5"/>
    <w:rsid w:val="001856CC"/>
    <w:rsid w:val="001C0581"/>
    <w:rsid w:val="002047B5"/>
    <w:rsid w:val="00265068"/>
    <w:rsid w:val="002D123E"/>
    <w:rsid w:val="002D540B"/>
    <w:rsid w:val="0054618D"/>
    <w:rsid w:val="00577A7C"/>
    <w:rsid w:val="00634F46"/>
    <w:rsid w:val="00665238"/>
    <w:rsid w:val="007A05F4"/>
    <w:rsid w:val="008145EC"/>
    <w:rsid w:val="00853DC2"/>
    <w:rsid w:val="008954CC"/>
    <w:rsid w:val="008B6FD1"/>
    <w:rsid w:val="008C05F6"/>
    <w:rsid w:val="00946766"/>
    <w:rsid w:val="00982099"/>
    <w:rsid w:val="009A3A30"/>
    <w:rsid w:val="009D1C23"/>
    <w:rsid w:val="00A33F7C"/>
    <w:rsid w:val="00A61E6C"/>
    <w:rsid w:val="00A634B6"/>
    <w:rsid w:val="00A8314E"/>
    <w:rsid w:val="00AE2C9A"/>
    <w:rsid w:val="00AF3468"/>
    <w:rsid w:val="00AF5BC3"/>
    <w:rsid w:val="00B65DB4"/>
    <w:rsid w:val="00BC03AB"/>
    <w:rsid w:val="00C525E4"/>
    <w:rsid w:val="00E34E7B"/>
    <w:rsid w:val="00E7630D"/>
    <w:rsid w:val="00E76B0C"/>
    <w:rsid w:val="00E81CD0"/>
    <w:rsid w:val="00F35145"/>
    <w:rsid w:val="11CD17AE"/>
    <w:rsid w:val="478139D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Century"/>
      <w:kern w:val="2"/>
      <w:sz w:val="21"/>
      <w:szCs w:val="24"/>
      <w:lang w:val="en-US" w:eastAsia="ja-JP"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iPriority w:val="0"/>
    <w:pPr>
      <w:tabs>
        <w:tab w:val="center" w:pos="4252"/>
        <w:tab w:val="right" w:pos="8504"/>
      </w:tabs>
      <w:snapToGrid w:val="0"/>
    </w:pPr>
  </w:style>
  <w:style w:type="paragraph" w:styleId="3">
    <w:name w:val="header"/>
    <w:basedOn w:val="1"/>
    <w:link w:val="7"/>
    <w:uiPriority w:val="0"/>
    <w:pPr>
      <w:tabs>
        <w:tab w:val="center" w:pos="4252"/>
        <w:tab w:val="right" w:pos="8504"/>
      </w:tabs>
      <w:snapToGrid w:val="0"/>
    </w:p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7">
    <w:name w:val="ヘッダー (文字)"/>
    <w:link w:val="3"/>
    <w:uiPriority w:val="0"/>
    <w:rPr>
      <w:kern w:val="2"/>
      <w:sz w:val="21"/>
      <w:szCs w:val="24"/>
    </w:rPr>
  </w:style>
  <w:style w:type="character" w:customStyle="1" w:styleId="8">
    <w:name w:val="フッター (文字)"/>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横浜税関</Company>
  <Pages>9</Pages>
  <Words>1281</Words>
  <Characters>7303</Characters>
  <Lines>60</Lines>
  <Paragraphs>17</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2020-12-24T04:08:00Z</dcterms:created>
  <dc:creator>横浜税関</dc:creator>
  <cp:lastModifiedBy>恒久</cp:lastModifiedBy>
  <dcterms:modified xsi:type="dcterms:W3CDTF">2020-12-24T11:38:55Z</dcterms:modified>
  <dc:title>石油類等の数量確認にレベル計を使用する場合の取扱いについて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