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cs="Times New Roman"/>
        </w:rPr>
      </w:pPr>
      <w:r>
        <w:rPr>
          <w:rFonts w:hint="eastAsia" w:cs="ＭＳ 明朝"/>
        </w:rPr>
        <w:t>国際連合平和維持活動等に対する協力に関する法律等に基づく輸出入通関手続等について</w:t>
      </w:r>
    </w:p>
    <w:p>
      <w:pPr>
        <w:rPr>
          <w:rFonts w:cs="Times New Roman"/>
        </w:rPr>
      </w:pPr>
    </w:p>
    <w:p>
      <w:pPr>
        <w:ind w:left="840" w:leftChars="400"/>
        <w:rPr>
          <w:rFonts w:cs="Times New Roman"/>
        </w:rPr>
      </w:pPr>
      <w:r>
        <w:rPr>
          <w:rFonts w:hint="eastAsia" w:cs="ＭＳ 明朝"/>
        </w:rPr>
        <w:t>平成</w:t>
      </w:r>
      <w:r>
        <w:t>13</w:t>
      </w:r>
      <w:r>
        <w:rPr>
          <w:rFonts w:hint="eastAsia" w:cs="ＭＳ 明朝"/>
        </w:rPr>
        <w:t>年</w:t>
      </w:r>
      <w:r>
        <w:t>10</w:t>
      </w:r>
      <w:r>
        <w:rPr>
          <w:rFonts w:hint="eastAsia" w:cs="ＭＳ 明朝"/>
        </w:rPr>
        <w:t>月</w:t>
      </w:r>
      <w:r>
        <w:t>5</w:t>
      </w:r>
      <w:r>
        <w:rPr>
          <w:rFonts w:hint="eastAsia" w:cs="ＭＳ 明朝"/>
        </w:rPr>
        <w:t>日蔵関第</w:t>
      </w:r>
      <w:r>
        <w:t>810</w:t>
      </w:r>
      <w:r>
        <w:rPr>
          <w:rFonts w:hint="eastAsia" w:cs="ＭＳ 明朝"/>
        </w:rPr>
        <w:t>号</w:t>
      </w:r>
    </w:p>
    <w:p>
      <w:pPr>
        <w:rPr>
          <w:rFonts w:cs="Times New Roman"/>
        </w:rPr>
      </w:pPr>
      <w:r>
        <w:rPr>
          <w:rFonts w:hint="eastAsia" w:cs="ＭＳ 明朝"/>
        </w:rPr>
        <w:t>改正</w:t>
      </w:r>
      <w:r>
        <w:rPr>
          <w:rFonts w:cs="Times New Roman"/>
        </w:rPr>
        <w:tab/>
      </w:r>
      <w:r>
        <w:rPr>
          <w:rFonts w:hint="eastAsia" w:cs="ＭＳ 明朝"/>
        </w:rPr>
        <w:t>平成</w:t>
      </w:r>
      <w:r>
        <w:t>21</w:t>
      </w:r>
      <w:r>
        <w:rPr>
          <w:rFonts w:hint="eastAsia" w:cs="ＭＳ 明朝"/>
        </w:rPr>
        <w:t>年</w:t>
      </w:r>
      <w:r>
        <w:t>7</w:t>
      </w:r>
      <w:r>
        <w:rPr>
          <w:rFonts w:hint="eastAsia" w:cs="ＭＳ 明朝"/>
        </w:rPr>
        <w:t>月</w:t>
      </w:r>
      <w:r>
        <w:t>30</w:t>
      </w:r>
      <w:r>
        <w:rPr>
          <w:rFonts w:hint="eastAsia" w:cs="ＭＳ 明朝"/>
        </w:rPr>
        <w:t>日財関第</w:t>
      </w:r>
      <w:r>
        <w:t>839</w:t>
      </w:r>
      <w:r>
        <w:rPr>
          <w:rFonts w:hint="eastAsia" w:cs="ＭＳ 明朝"/>
        </w:rPr>
        <w:t>号</w:t>
      </w:r>
    </w:p>
    <w:p>
      <w:pPr>
        <w:rPr>
          <w:rFonts w:cs="Times New Roman"/>
        </w:rPr>
      </w:pPr>
      <w:r>
        <w:rPr>
          <w:rFonts w:hint="eastAsia" w:cs="ＭＳ 明朝"/>
        </w:rPr>
        <w:t>改正</w:t>
      </w:r>
      <w:r>
        <w:rPr>
          <w:rFonts w:cs="Times New Roman"/>
        </w:rPr>
        <w:tab/>
      </w:r>
      <w:r>
        <w:rPr>
          <w:rFonts w:hint="eastAsia" w:cs="ＭＳ 明朝"/>
        </w:rPr>
        <w:t>平成</w:t>
      </w:r>
      <w:r>
        <w:t>22</w:t>
      </w:r>
      <w:r>
        <w:rPr>
          <w:rFonts w:hint="eastAsia" w:cs="ＭＳ 明朝"/>
        </w:rPr>
        <w:t>年</w:t>
      </w:r>
      <w:r>
        <w:t>3</w:t>
      </w:r>
      <w:r>
        <w:rPr>
          <w:rFonts w:hint="eastAsia" w:cs="ＭＳ 明朝"/>
        </w:rPr>
        <w:t>月</w:t>
      </w:r>
      <w:r>
        <w:t>31</w:t>
      </w:r>
      <w:r>
        <w:rPr>
          <w:rFonts w:hint="eastAsia" w:cs="ＭＳ 明朝"/>
        </w:rPr>
        <w:t>日財関第</w:t>
      </w:r>
      <w:r>
        <w:t>367</w:t>
      </w:r>
      <w:r>
        <w:rPr>
          <w:rFonts w:hint="eastAsia" w:cs="ＭＳ 明朝"/>
        </w:rPr>
        <w:t>号</w:t>
      </w:r>
    </w:p>
    <w:p>
      <w:pPr>
        <w:rPr>
          <w:rFonts w:cs="Times New Roman"/>
        </w:rPr>
      </w:pPr>
      <w:r>
        <w:rPr>
          <w:rFonts w:hint="eastAsia" w:cs="ＭＳ 明朝"/>
        </w:rPr>
        <w:t>改正</w:t>
      </w:r>
      <w:r>
        <w:rPr>
          <w:rFonts w:cs="Times New Roman"/>
        </w:rPr>
        <w:tab/>
      </w:r>
      <w:r>
        <w:rPr>
          <w:rFonts w:hint="eastAsia" w:cs="ＭＳ 明朝"/>
        </w:rPr>
        <w:t>平成</w:t>
      </w:r>
      <w:r>
        <w:t>25</w:t>
      </w:r>
      <w:r>
        <w:rPr>
          <w:rFonts w:hint="eastAsia" w:cs="ＭＳ 明朝"/>
        </w:rPr>
        <w:t>年</w:t>
      </w:r>
      <w:r>
        <w:t>3</w:t>
      </w:r>
      <w:r>
        <w:rPr>
          <w:rFonts w:hint="eastAsia" w:cs="ＭＳ 明朝"/>
        </w:rPr>
        <w:t>月</w:t>
      </w:r>
      <w:r>
        <w:t>30</w:t>
      </w:r>
      <w:r>
        <w:rPr>
          <w:rFonts w:hint="eastAsia" w:cs="ＭＳ 明朝"/>
        </w:rPr>
        <w:t>日財関第</w:t>
      </w:r>
      <w:r>
        <w:t>310</w:t>
      </w:r>
      <w:r>
        <w:rPr>
          <w:rFonts w:hint="eastAsia" w:cs="ＭＳ 明朝"/>
        </w:rPr>
        <w:t>号</w:t>
      </w:r>
    </w:p>
    <w:p>
      <w:pPr>
        <w:rPr>
          <w:rFonts w:cs="Times New Roman"/>
        </w:rPr>
      </w:pPr>
      <w:r>
        <w:rPr>
          <w:rFonts w:hint="eastAsia" w:cs="ＭＳ 明朝"/>
        </w:rPr>
        <w:t>改正</w:t>
      </w:r>
      <w:r>
        <w:rPr>
          <w:rFonts w:cs="Times New Roman"/>
        </w:rPr>
        <w:tab/>
      </w:r>
      <w:r>
        <w:rPr>
          <w:rFonts w:hint="eastAsia" w:cs="ＭＳ 明朝"/>
        </w:rPr>
        <w:t>平成</w:t>
      </w:r>
      <w:r>
        <w:t>29</w:t>
      </w:r>
      <w:r>
        <w:rPr>
          <w:rFonts w:hint="eastAsia" w:cs="ＭＳ 明朝"/>
        </w:rPr>
        <w:t>年</w:t>
      </w:r>
      <w:r>
        <w:t>12</w:t>
      </w:r>
      <w:r>
        <w:rPr>
          <w:rFonts w:hint="eastAsia" w:cs="ＭＳ 明朝"/>
        </w:rPr>
        <w:t>月</w:t>
      </w:r>
      <w:r>
        <w:t>27</w:t>
      </w:r>
      <w:r>
        <w:rPr>
          <w:rFonts w:hint="eastAsia" w:cs="ＭＳ 明朝"/>
        </w:rPr>
        <w:t>日財関第</w:t>
      </w:r>
      <w:r>
        <w:t>1710</w:t>
      </w:r>
      <w:r>
        <w:rPr>
          <w:rFonts w:hint="eastAsia" w:cs="ＭＳ 明朝"/>
        </w:rPr>
        <w:t>号</w:t>
      </w:r>
    </w:p>
    <w:p>
      <w:pPr>
        <w:rPr>
          <w:rFonts w:cs="Times New Roman"/>
        </w:rPr>
      </w:pPr>
      <w:r>
        <w:rPr>
          <w:rFonts w:hint="eastAsia" w:cs="ＭＳ 明朝"/>
        </w:rPr>
        <w:t>改正</w:t>
      </w:r>
      <w:r>
        <w:rPr>
          <w:rFonts w:cs="Times New Roman"/>
        </w:rPr>
        <w:tab/>
      </w:r>
      <w:r>
        <w:rPr>
          <w:rFonts w:hint="eastAsia" w:cs="ＭＳ 明朝"/>
        </w:rPr>
        <w:t>令和6年3月31日財関第258号</w:t>
      </w:r>
    </w:p>
    <w:p>
      <w:pPr>
        <w:rPr>
          <w:rFonts w:hint="eastAsia" w:cs="ＭＳ 明朝"/>
          <w:lang w:eastAsia="ja-JP"/>
        </w:rPr>
      </w:pPr>
      <w:r>
        <w:rPr>
          <w:rFonts w:hint="eastAsia" w:cs="ＭＳ 明朝"/>
          <w:lang w:eastAsia="ja-JP"/>
        </w:rPr>
        <w:t>改正</w:t>
      </w:r>
      <w:r>
        <w:rPr>
          <w:rFonts w:hint="eastAsia" w:cs="ＭＳ 明朝"/>
          <w:lang w:eastAsia="ja-JP"/>
        </w:rPr>
        <w:tab/>
      </w:r>
      <w:r>
        <w:rPr>
          <w:rFonts w:hint="eastAsia" w:cs="ＭＳ 明朝"/>
          <w:lang w:eastAsia="ja-JP"/>
        </w:rPr>
        <w:t>令和6年</w:t>
      </w:r>
      <w:r>
        <w:rPr>
          <w:rFonts w:hint="eastAsia" w:cs="ＭＳ 明朝"/>
          <w:lang w:val="en-US" w:eastAsia="ja-JP"/>
        </w:rPr>
        <w:t>4</w:t>
      </w:r>
      <w:r>
        <w:rPr>
          <w:rFonts w:hint="eastAsia" w:cs="ＭＳ 明朝"/>
          <w:lang w:eastAsia="ja-JP"/>
        </w:rPr>
        <w:t>月</w:t>
      </w:r>
      <w:r>
        <w:rPr>
          <w:rFonts w:hint="eastAsia" w:cs="ＭＳ 明朝"/>
          <w:lang w:val="en-US" w:eastAsia="ja-JP"/>
        </w:rPr>
        <w:t>2</w:t>
      </w:r>
      <w:r>
        <w:rPr>
          <w:rFonts w:hint="eastAsia" w:cs="ＭＳ 明朝"/>
          <w:lang w:eastAsia="ja-JP"/>
        </w:rPr>
        <w:t>日財</w:t>
      </w:r>
      <w:bookmarkStart w:id="0" w:name="_GoBack"/>
      <w:bookmarkEnd w:id="0"/>
      <w:r>
        <w:rPr>
          <w:rFonts w:hint="eastAsia" w:cs="ＭＳ 明朝"/>
          <w:lang w:eastAsia="ja-JP"/>
        </w:rPr>
        <w:t>関第</w:t>
      </w:r>
      <w:r>
        <w:rPr>
          <w:rFonts w:hint="eastAsia" w:cs="ＭＳ 明朝"/>
          <w:lang w:val="en-US" w:eastAsia="ja-JP"/>
        </w:rPr>
        <w:t>325</w:t>
      </w:r>
      <w:r>
        <w:rPr>
          <w:rFonts w:hint="eastAsia" w:cs="ＭＳ 明朝"/>
          <w:lang w:eastAsia="ja-JP"/>
        </w:rPr>
        <w:t>号</w:t>
      </w:r>
    </w:p>
    <w:p>
      <w:pPr>
        <w:rPr>
          <w:rFonts w:cs="Times New Roman"/>
        </w:rPr>
      </w:pPr>
    </w:p>
    <w:p>
      <w:pPr>
        <w:autoSpaceDE w:val="0"/>
        <w:autoSpaceDN w:val="0"/>
        <w:ind w:firstLine="210" w:firstLineChars="100"/>
        <w:rPr>
          <w:rFonts w:cs="Times New Roman"/>
        </w:rPr>
      </w:pPr>
      <w:r>
        <w:rPr>
          <w:rFonts w:hint="eastAsia" w:cs="ＭＳ 明朝"/>
        </w:rPr>
        <w:t>国際連合平和維持活動等に対する協力に関する法律（平成</w:t>
      </w:r>
      <w:r>
        <w:t>4</w:t>
      </w:r>
      <w:r>
        <w:rPr>
          <w:rFonts w:hint="eastAsia" w:cs="ＭＳ 明朝"/>
        </w:rPr>
        <w:t>年法律第</w:t>
      </w:r>
      <w:r>
        <w:t>79</w:t>
      </w:r>
      <w:r>
        <w:rPr>
          <w:rFonts w:hint="eastAsia" w:cs="ＭＳ 明朝"/>
        </w:rPr>
        <w:t>号）、国際緊急援助隊の派遣に関する法律（昭和</w:t>
      </w:r>
      <w:r>
        <w:t>62</w:t>
      </w:r>
      <w:r>
        <w:rPr>
          <w:rFonts w:hint="eastAsia" w:cs="ＭＳ 明朝"/>
        </w:rPr>
        <w:t>年法律第</w:t>
      </w:r>
      <w:r>
        <w:t>93</w:t>
      </w:r>
      <w:r>
        <w:rPr>
          <w:rFonts w:hint="eastAsia" w:cs="ＭＳ 明朝"/>
        </w:rPr>
        <w:t>号）並びに自衛隊法（昭和</w:t>
      </w:r>
      <w:r>
        <w:t>29</w:t>
      </w:r>
      <w:r>
        <w:rPr>
          <w:rFonts w:hint="eastAsia" w:cs="ＭＳ 明朝"/>
        </w:rPr>
        <w:t>年法律第</w:t>
      </w:r>
      <w:r>
        <w:t>165</w:t>
      </w:r>
      <w:r>
        <w:rPr>
          <w:rFonts w:hint="eastAsia" w:cs="ＭＳ 明朝"/>
        </w:rPr>
        <w:t>号）第</w:t>
      </w:r>
      <w:r>
        <w:t>84</w:t>
      </w:r>
      <w:r>
        <w:rPr>
          <w:rFonts w:hint="eastAsia" w:cs="ＭＳ 明朝"/>
        </w:rPr>
        <w:t>条の</w:t>
      </w:r>
      <w:r>
        <w:t>4</w:t>
      </w:r>
      <w:r>
        <w:rPr>
          <w:rFonts w:hint="eastAsia" w:cs="ＭＳ 明朝"/>
        </w:rPr>
        <w:t>（在外邦人等の輸送）並びに第</w:t>
      </w:r>
      <w:r>
        <w:t>84</w:t>
      </w:r>
      <w:r>
        <w:rPr>
          <w:rFonts w:hint="eastAsia" w:cs="ＭＳ 明朝"/>
        </w:rPr>
        <w:t>条の</w:t>
      </w:r>
      <w:r>
        <w:t>5</w:t>
      </w:r>
      <w:r>
        <w:rPr>
          <w:rFonts w:hint="eastAsia" w:cs="ＭＳ 明朝"/>
        </w:rPr>
        <w:t>第</w:t>
      </w:r>
      <w:r>
        <w:t>2</w:t>
      </w:r>
      <w:r>
        <w:rPr>
          <w:rFonts w:hint="eastAsia" w:cs="ＭＳ 明朝"/>
        </w:rPr>
        <w:t>項第</w:t>
      </w:r>
      <w:r>
        <w:t>3</w:t>
      </w:r>
      <w:r>
        <w:rPr>
          <w:rFonts w:hint="eastAsia" w:cs="ＭＳ 明朝"/>
        </w:rPr>
        <w:t>号（国際緊急援助活動等）及び同項第</w:t>
      </w:r>
      <w:r>
        <w:t>4</w:t>
      </w:r>
      <w:r>
        <w:rPr>
          <w:rFonts w:hint="eastAsia" w:cs="ＭＳ 明朝"/>
        </w:rPr>
        <w:t>号（国際平和協力業務の実施等）（以下「ＰＫＯ法等」という。）に基づいて自衛隊（自衛隊法第</w:t>
      </w:r>
      <w:r>
        <w:t>2</w:t>
      </w:r>
      <w:r>
        <w:rPr>
          <w:rFonts w:hint="eastAsia" w:cs="ＭＳ 明朝"/>
        </w:rPr>
        <w:t>条（定義）に基づく自衛隊をいう。以下同じ。）が輸出又は輸入する貨物（携帯品を除く。以下同じ。）の通関手続等を下記のとおり定め、平成</w:t>
      </w:r>
      <w:r>
        <w:t>13</w:t>
      </w:r>
      <w:r>
        <w:rPr>
          <w:rFonts w:hint="eastAsia" w:cs="ＭＳ 明朝"/>
        </w:rPr>
        <w:t>年</w:t>
      </w:r>
      <w:r>
        <w:t>10</w:t>
      </w:r>
      <w:r>
        <w:rPr>
          <w:rFonts w:hint="eastAsia" w:cs="ＭＳ 明朝"/>
        </w:rPr>
        <w:t>月</w:t>
      </w:r>
      <w:r>
        <w:t>5</w:t>
      </w:r>
      <w:r>
        <w:rPr>
          <w:rFonts w:hint="eastAsia" w:cs="ＭＳ 明朝"/>
        </w:rPr>
        <w:t>日から実施することとしたので了知されたい。</w:t>
      </w:r>
    </w:p>
    <w:p>
      <w:pPr>
        <w:autoSpaceDE w:val="0"/>
        <w:autoSpaceDN w:val="0"/>
        <w:ind w:firstLine="210" w:firstLineChars="100"/>
        <w:rPr>
          <w:rFonts w:cs="Times New Roman"/>
        </w:rPr>
      </w:pPr>
      <w:r>
        <w:rPr>
          <w:rFonts w:hint="eastAsia" w:cs="ＭＳ 明朝"/>
        </w:rPr>
        <w:t>この場合において、本通達に定めのないものについては、関税法基本通達（昭和</w:t>
      </w:r>
      <w:r>
        <w:t>47</w:t>
      </w:r>
      <w:r>
        <w:rPr>
          <w:rFonts w:hint="eastAsia" w:cs="ＭＳ 明朝"/>
        </w:rPr>
        <w:t>年</w:t>
      </w:r>
      <w:r>
        <w:t>3</w:t>
      </w:r>
      <w:r>
        <w:rPr>
          <w:rFonts w:hint="eastAsia" w:cs="ＭＳ 明朝"/>
        </w:rPr>
        <w:t>月</w:t>
      </w:r>
      <w:r>
        <w:t>1</w:t>
      </w:r>
      <w:r>
        <w:rPr>
          <w:rFonts w:hint="eastAsia" w:cs="ＭＳ 明朝"/>
        </w:rPr>
        <w:t>日付蔵関第</w:t>
      </w:r>
      <w:r>
        <w:t>100</w:t>
      </w:r>
      <w:r>
        <w:rPr>
          <w:rFonts w:hint="eastAsia" w:cs="ＭＳ 明朝"/>
        </w:rPr>
        <w:t>号）その他関税関係通達の定めるところによる。</w:t>
      </w:r>
    </w:p>
    <w:p>
      <w:pPr>
        <w:autoSpaceDE w:val="0"/>
        <w:autoSpaceDN w:val="0"/>
        <w:ind w:firstLine="210" w:firstLineChars="100"/>
        <w:rPr>
          <w:rFonts w:cs="Times New Roman"/>
        </w:rPr>
      </w:pPr>
      <w:r>
        <w:rPr>
          <w:rFonts w:hint="eastAsia" w:cs="ＭＳ 明朝"/>
        </w:rPr>
        <w:t>なお、国際連合平和維持活動等に対する協力に関する法律及び国際緊急援助隊の派遣に関する法律に基づいて自衛隊以外の行政機関（都道府県警察及び消防機関を含む。）及び国際協力機構が輸出又は輸入する貨物についても、本通達に準じて処理して差し支えない。</w:t>
      </w:r>
    </w:p>
    <w:p>
      <w:pPr>
        <w:rPr>
          <w:rFonts w:cs="Times New Roman"/>
        </w:rPr>
      </w:pPr>
    </w:p>
    <w:p>
      <w:pPr>
        <w:jc w:val="center"/>
        <w:rPr>
          <w:rFonts w:cs="Times New Roman"/>
        </w:rPr>
      </w:pPr>
      <w:r>
        <w:rPr>
          <w:rFonts w:hint="eastAsia" w:cs="ＭＳ 明朝"/>
        </w:rPr>
        <w:t>記</w:t>
      </w:r>
    </w:p>
    <w:p>
      <w:pPr>
        <w:rPr>
          <w:rFonts w:cs="Times New Roman"/>
        </w:rPr>
      </w:pPr>
      <w:r>
        <w:rPr>
          <w:rFonts w:hint="eastAsia" w:cs="ＭＳ 明朝"/>
        </w:rPr>
        <w:t>１．基本的対応</w:t>
      </w:r>
    </w:p>
    <w:p>
      <w:pPr>
        <w:ind w:left="210" w:leftChars="100" w:firstLine="210" w:firstLineChars="100"/>
        <w:rPr>
          <w:rFonts w:cs="Times New Roman"/>
        </w:rPr>
      </w:pPr>
      <w:r>
        <w:rPr>
          <w:rFonts w:hint="eastAsia" w:cs="ＭＳ 明朝"/>
        </w:rPr>
        <w:t>ＰＫＯ法等の趣旨に鑑み、各税関と自衛隊との連絡を緊密化し、可能な限り迅速な通関処理を行うものとする。</w:t>
      </w:r>
    </w:p>
    <w:p>
      <w:pPr>
        <w:ind w:left="210" w:leftChars="100" w:firstLine="210" w:firstLineChars="100"/>
        <w:rPr>
          <w:rFonts w:cs="Times New Roman"/>
        </w:rPr>
      </w:pPr>
      <w:r>
        <w:rPr>
          <w:rFonts w:hint="eastAsia" w:cs="ＭＳ 明朝"/>
        </w:rPr>
        <w:t>また、関係各部は連絡を密にし、円滑な事務処理を図るものとし、輸出入通関手続等の取扱いに差異が生じることのないよう税関間及び、関税局と税関間との連絡を密にするものとする。</w:t>
      </w:r>
    </w:p>
    <w:p>
      <w:pPr>
        <w:ind w:firstLine="1"/>
        <w:rPr>
          <w:rFonts w:cs="Times New Roman"/>
        </w:rPr>
      </w:pPr>
      <w:r>
        <w:rPr>
          <w:rFonts w:hint="eastAsia" w:cs="ＭＳ 明朝"/>
        </w:rPr>
        <w:t>２．通関手続</w:t>
      </w:r>
    </w:p>
    <w:p>
      <w:pPr>
        <w:ind w:left="210" w:firstLine="1"/>
        <w:rPr>
          <w:rFonts w:cs="Times New Roman"/>
        </w:rPr>
      </w:pPr>
      <w:r>
        <w:rPr>
          <w:rFonts w:hint="eastAsia" w:ascii="ＭＳ 明朝" w:hAnsi="ＭＳ 明朝" w:cs="ＭＳ 明朝"/>
        </w:rPr>
        <w:t>⑴　</w:t>
      </w:r>
      <w:r>
        <w:rPr>
          <w:rFonts w:hint="eastAsia" w:cs="ＭＳ 明朝"/>
        </w:rPr>
        <w:t>輸出申告又は輸入申告の手続</w:t>
      </w:r>
    </w:p>
    <w:p>
      <w:pPr>
        <w:ind w:left="720" w:hanging="298"/>
        <w:rPr>
          <w:rFonts w:cs="Times New Roman"/>
        </w:rPr>
      </w:pPr>
      <w:r>
        <w:rPr>
          <w:rFonts w:hint="eastAsia" w:cs="ＭＳ 明朝"/>
        </w:rPr>
        <w:t>イ．関税法（昭和</w:t>
      </w:r>
      <w:r>
        <w:t>29</w:t>
      </w:r>
      <w:r>
        <w:rPr>
          <w:rFonts w:hint="eastAsia" w:cs="ＭＳ 明朝"/>
        </w:rPr>
        <w:t>年法律第</w:t>
      </w:r>
      <w:r>
        <w:t>61</w:t>
      </w:r>
      <w:r>
        <w:rPr>
          <w:rFonts w:hint="eastAsia" w:cs="ＭＳ 明朝"/>
        </w:rPr>
        <w:t>号。以下「法」という。）第</w:t>
      </w:r>
      <w:r>
        <w:t>67</w:t>
      </w:r>
      <w:r>
        <w:rPr>
          <w:rFonts w:hint="eastAsia" w:cs="ＭＳ 明朝"/>
        </w:rPr>
        <w:t>条（輸出又は輸入の許可）の規定に基づく輸出申告又は輸入申告は、別紙様式の「救援物資等輸出入申告書（貨物の指定地外積卸許可申請書・他所蔵置許可申請書・外国貨物運送申告書兼用）（以下「救援物資等輸出入申告書等」という。）を</w:t>
      </w:r>
      <w:r>
        <w:t>2</w:t>
      </w:r>
      <w:r>
        <w:rPr>
          <w:rFonts w:hint="eastAsia" w:cs="ＭＳ 明朝"/>
        </w:rPr>
        <w:t>通（原本、許可・承認書用）提出させることにより行わせるものとする。</w:t>
      </w:r>
    </w:p>
    <w:p>
      <w:pPr>
        <w:ind w:left="630" w:leftChars="300" w:firstLine="210" w:firstLineChars="100"/>
        <w:rPr>
          <w:rFonts w:cs="Times New Roman"/>
        </w:rPr>
      </w:pPr>
      <w:r>
        <w:rPr>
          <w:rFonts w:hint="eastAsia" w:cs="ＭＳ 明朝"/>
        </w:rPr>
        <w:t>なお、輸出許可後に数量等の変更があった場合には、「救援物資等輸出入申告書等」の所定の欄を訂正させるものとする。</w:t>
      </w:r>
    </w:p>
    <w:p>
      <w:pPr>
        <w:ind w:left="720" w:hanging="360"/>
        <w:rPr>
          <w:rFonts w:cs="Times New Roman"/>
        </w:rPr>
      </w:pPr>
      <w:r>
        <w:rPr>
          <w:rFonts w:hint="eastAsia" w:cs="ＭＳ 明朝"/>
        </w:rPr>
        <w:t>ロ．輸出しようとする貨物について、法第</w:t>
      </w:r>
      <w:r>
        <w:t>24</w:t>
      </w:r>
      <w:r>
        <w:rPr>
          <w:rFonts w:hint="eastAsia" w:cs="ＭＳ 明朝"/>
        </w:rPr>
        <w:t>条第</w:t>
      </w:r>
      <w:r>
        <w:t>1</w:t>
      </w:r>
      <w:r>
        <w:rPr>
          <w:rFonts w:hint="eastAsia" w:cs="ＭＳ 明朝"/>
        </w:rPr>
        <w:t>項（船舶又は航空機と陸地との交通等）の規定による貨物の指定地外積卸しの許可、法第</w:t>
      </w:r>
      <w:r>
        <w:t>30</w:t>
      </w:r>
      <w:r>
        <w:rPr>
          <w:rFonts w:hint="eastAsia" w:cs="ＭＳ 明朝"/>
        </w:rPr>
        <w:t>条第</w:t>
      </w:r>
      <w:r>
        <w:t>1</w:t>
      </w:r>
      <w:r>
        <w:rPr>
          <w:rFonts w:hint="eastAsia" w:cs="ＭＳ 明朝"/>
        </w:rPr>
        <w:t>項第</w:t>
      </w:r>
      <w:r>
        <w:t>2</w:t>
      </w:r>
      <w:r>
        <w:rPr>
          <w:rFonts w:hint="eastAsia" w:cs="ＭＳ 明朝"/>
        </w:rPr>
        <w:t>号（税関長の許可を受けて保税地域以外の場所に置くことができる外国貨物）の規定による他所蔵置の許可又は法第</w:t>
      </w:r>
      <w:r>
        <w:t>63</w:t>
      </w:r>
      <w:r>
        <w:rPr>
          <w:rFonts w:hint="eastAsia" w:cs="ＭＳ 明朝"/>
        </w:rPr>
        <w:t>条第</w:t>
      </w:r>
      <w:r>
        <w:t>1</w:t>
      </w:r>
      <w:r>
        <w:rPr>
          <w:rFonts w:hint="eastAsia" w:cs="ＭＳ 明朝"/>
        </w:rPr>
        <w:t>項（保税運送）の規定による保税運送の承認を必要とするときは、「救援物資等輸出入申告書等」により、輸出申告に併せて貨物の指定地外積卸許可の申請、他所蔵置許可の申請又は保税運送の申告を行わせるものとする。</w:t>
      </w:r>
    </w:p>
    <w:p>
      <w:pPr>
        <w:ind w:left="720" w:hanging="360"/>
        <w:rPr>
          <w:rFonts w:cs="Times New Roman"/>
        </w:rPr>
      </w:pPr>
      <w:r>
        <w:rPr>
          <w:rFonts w:hint="eastAsia" w:cs="ＭＳ 明朝"/>
        </w:rPr>
        <w:t>ハ．輸入しようとする貨物について、貨物の指定地外積卸しの許可、他所蔵置の許可又は保税運送の承認を必要とするときは、「救援物資等輸出入申告書等」に貨物の指定地外積卸し、他所蔵置又は保税運送に係る事項を記載の上、当該申告書を２通（原本、許可・承認書用）提出することにより申請又は申告を行わせるものとする。</w:t>
      </w:r>
    </w:p>
    <w:p>
      <w:pPr>
        <w:ind w:left="840" w:leftChars="400" w:firstLine="210" w:firstLineChars="100"/>
        <w:rPr>
          <w:rFonts w:cs="Times New Roman"/>
        </w:rPr>
      </w:pPr>
      <w:r>
        <w:rPr>
          <w:rFonts w:hint="eastAsia" w:cs="ＭＳ 明朝"/>
        </w:rPr>
        <w:t>ただし、貨物の陸揚げ（取卸し）後、その場所において直ちに輸入申告をする場合において、貨物の指定地外積卸し又は他所蔵置の許可を必要とするときは、輸入申告に併せてこれらの申請を行わせるものとする。</w:t>
      </w:r>
    </w:p>
    <w:p>
      <w:pPr>
        <w:ind w:left="180"/>
        <w:rPr>
          <w:rFonts w:cs="Times New Roman"/>
        </w:rPr>
      </w:pPr>
      <w:r>
        <w:rPr>
          <w:rFonts w:hint="eastAsia" w:ascii="ＭＳ 明朝" w:hAnsi="ＭＳ 明朝" w:cs="ＭＳ 明朝"/>
        </w:rPr>
        <w:t>⑵　</w:t>
      </w:r>
      <w:r>
        <w:rPr>
          <w:rFonts w:hint="eastAsia" w:cs="ＭＳ 明朝"/>
        </w:rPr>
        <w:t>仕入書等の提出</w:t>
      </w:r>
    </w:p>
    <w:p>
      <w:pPr>
        <w:ind w:left="420" w:leftChars="200" w:firstLine="210" w:firstLineChars="100"/>
        <w:rPr>
          <w:rFonts w:cs="Times New Roman"/>
        </w:rPr>
      </w:pPr>
      <w:r>
        <w:rPr>
          <w:rFonts w:hint="eastAsia" w:cs="ＭＳ 明朝"/>
        </w:rPr>
        <w:t>自衛隊がＰＫＯ法等の規定により貨物を輸出又は輸入する場合であって、法第</w:t>
      </w:r>
      <w:r>
        <w:t>67</w:t>
      </w:r>
      <w:r>
        <w:rPr>
          <w:rFonts w:hint="eastAsia" w:cs="ＭＳ 明朝"/>
        </w:rPr>
        <w:t>条の執行に支障がないと認められる場合には、仕入書その他の申告の内容を確認するために必要な書類の提出を求めないものとして差し支えない。</w:t>
      </w:r>
    </w:p>
    <w:p>
      <w:pPr>
        <w:ind w:left="180"/>
        <w:rPr>
          <w:rFonts w:cs="Times New Roman"/>
        </w:rPr>
      </w:pPr>
      <w:r>
        <w:rPr>
          <w:rFonts w:hint="eastAsia" w:ascii="ＭＳ 明朝" w:hAnsi="ＭＳ 明朝" w:cs="ＭＳ 明朝"/>
        </w:rPr>
        <w:t>⑶　</w:t>
      </w:r>
      <w:r>
        <w:rPr>
          <w:rFonts w:hint="eastAsia" w:cs="ＭＳ 明朝"/>
        </w:rPr>
        <w:t>再輸入貨物の免税手続</w:t>
      </w:r>
    </w:p>
    <w:p>
      <w:pPr>
        <w:ind w:left="420" w:leftChars="200" w:firstLine="210" w:firstLineChars="100"/>
        <w:rPr>
          <w:rFonts w:cs="Times New Roman"/>
        </w:rPr>
      </w:pPr>
      <w:r>
        <w:rPr>
          <w:rFonts w:hint="eastAsia" w:cs="ＭＳ 明朝"/>
        </w:rPr>
        <w:t>関税定率法（明治</w:t>
      </w:r>
      <w:r>
        <w:t>43</w:t>
      </w:r>
      <w:r>
        <w:rPr>
          <w:rFonts w:hint="eastAsia" w:cs="ＭＳ 明朝"/>
        </w:rPr>
        <w:t>年法律第</w:t>
      </w:r>
      <w:r>
        <w:t>54</w:t>
      </w:r>
      <w:r>
        <w:rPr>
          <w:rFonts w:hint="eastAsia" w:cs="ＭＳ 明朝"/>
        </w:rPr>
        <w:t>号）第</w:t>
      </w:r>
      <w:r>
        <w:t>14</w:t>
      </w:r>
      <w:r>
        <w:rPr>
          <w:rFonts w:hint="eastAsia" w:cs="ＭＳ 明朝"/>
        </w:rPr>
        <w:t>条第</w:t>
      </w:r>
      <w:r>
        <w:t>10</w:t>
      </w:r>
      <w:r>
        <w:rPr>
          <w:rFonts w:hint="eastAsia" w:cs="ＭＳ 明朝"/>
        </w:rPr>
        <w:t>号（再輸入貨物の免税）及び輸入品に対する内国消費税の徴収等に関する法律（昭和</w:t>
      </w:r>
      <w:r>
        <w:t>30</w:t>
      </w:r>
      <w:r>
        <w:rPr>
          <w:rFonts w:hint="eastAsia" w:cs="ＭＳ 明朝"/>
        </w:rPr>
        <w:t>年法律第</w:t>
      </w:r>
      <w:r>
        <w:t>37</w:t>
      </w:r>
      <w:r>
        <w:rPr>
          <w:rFonts w:hint="eastAsia" w:cs="ＭＳ 明朝"/>
        </w:rPr>
        <w:t>号）第</w:t>
      </w:r>
      <w:r>
        <w:t>13</w:t>
      </w:r>
      <w:r>
        <w:rPr>
          <w:rFonts w:hint="eastAsia" w:cs="ＭＳ 明朝"/>
        </w:rPr>
        <w:t>条第</w:t>
      </w:r>
      <w:r>
        <w:t>1</w:t>
      </w:r>
      <w:r>
        <w:rPr>
          <w:rFonts w:hint="eastAsia" w:cs="ＭＳ 明朝"/>
        </w:rPr>
        <w:t>項第</w:t>
      </w:r>
      <w:r>
        <w:t>1</w:t>
      </w:r>
      <w:r>
        <w:rPr>
          <w:rFonts w:hint="eastAsia" w:cs="ＭＳ 明朝"/>
        </w:rPr>
        <w:t>号（免税）の規定により、関税及び消費税の免除を受けようとする貨物の輸入申告の際に、自衛隊が、当該貨物は本邦から輸出されたものである旨を「救援物資等輸出入申告書等」に付記した場合には、関税定率法施行令（昭和</w:t>
      </w:r>
      <w:r>
        <w:t>29</w:t>
      </w:r>
      <w:r>
        <w:rPr>
          <w:rFonts w:hint="eastAsia" w:cs="ＭＳ 明朝"/>
        </w:rPr>
        <w:t>年政令第</w:t>
      </w:r>
      <w:r>
        <w:t>155</w:t>
      </w:r>
      <w:r>
        <w:rPr>
          <w:rFonts w:hint="eastAsia" w:cs="ＭＳ 明朝"/>
        </w:rPr>
        <w:t>号）第</w:t>
      </w:r>
      <w:r>
        <w:t>16</w:t>
      </w:r>
      <w:r>
        <w:rPr>
          <w:rFonts w:hint="eastAsia" w:cs="ＭＳ 明朝"/>
        </w:rPr>
        <w:t>条第</w:t>
      </w:r>
      <w:r>
        <w:t>1</w:t>
      </w:r>
      <w:r>
        <w:rPr>
          <w:rFonts w:hint="eastAsia" w:cs="ＭＳ 明朝"/>
        </w:rPr>
        <w:t>項ただし書（再輸入免税貨物の輸入の手続）に規定する「当該貨物がこれらの規定に該当することが他の資料に基づき明らかであるとき」として、輸出の許可書の提示を省略させて差し支えないものとする。</w:t>
      </w:r>
    </w:p>
    <w:p>
      <w:pPr>
        <w:rPr>
          <w:rFonts w:cs="Times New Roman"/>
        </w:rPr>
      </w:pPr>
      <w:r>
        <w:rPr>
          <w:rFonts w:hint="eastAsia" w:cs="ＭＳ 明朝"/>
        </w:rPr>
        <w:t>３．貿易統計</w:t>
      </w:r>
    </w:p>
    <w:p>
      <w:pPr>
        <w:ind w:left="420" w:leftChars="200" w:firstLine="210" w:firstLineChars="100"/>
        <w:rPr>
          <w:rFonts w:hint="eastAsia" w:cs="ＭＳ 明朝"/>
        </w:rPr>
      </w:pPr>
      <w:r>
        <w:rPr>
          <w:rFonts w:hint="eastAsia" w:cs="ＭＳ 明朝"/>
        </w:rPr>
        <w:t>自衛隊がＰＫＯ法等に基づき輸出又は輸入した貨物は、外国貿易等に関する統計基本通達（昭和</w:t>
      </w:r>
      <w:r>
        <w:t>59</w:t>
      </w:r>
      <w:r>
        <w:rPr>
          <w:rFonts w:hint="eastAsia" w:cs="ＭＳ 明朝"/>
        </w:rPr>
        <w:t>年</w:t>
      </w:r>
      <w:r>
        <w:t>10</w:t>
      </w:r>
      <w:r>
        <w:rPr>
          <w:rFonts w:hint="eastAsia" w:cs="ＭＳ 明朝"/>
        </w:rPr>
        <w:t>月</w:t>
      </w:r>
      <w:r>
        <w:t>17</w:t>
      </w:r>
      <w:r>
        <w:rPr>
          <w:rFonts w:hint="eastAsia" w:cs="ＭＳ 明朝"/>
        </w:rPr>
        <w:t>日付蔵関第</w:t>
      </w:r>
      <w:r>
        <w:t>1048</w:t>
      </w:r>
      <w:r>
        <w:rPr>
          <w:rFonts w:hint="eastAsia" w:cs="ＭＳ 明朝"/>
        </w:rPr>
        <w:t>号）</w:t>
      </w:r>
      <w:r>
        <w:t>21</w:t>
      </w:r>
      <w:r>
        <w:rPr>
          <w:rFonts w:hint="eastAsia" w:cs="ＭＳ 明朝"/>
        </w:rPr>
        <w:t>―</w:t>
      </w:r>
      <w:r>
        <w:t>1</w:t>
      </w:r>
      <w:r>
        <w:rPr>
          <w:rFonts w:hint="eastAsia" w:cs="ＭＳ 明朝"/>
        </w:rPr>
        <w:t>（普通貿易統計計上貨物）及び</w:t>
      </w:r>
      <w:r>
        <w:t>21</w:t>
      </w:r>
      <w:r>
        <w:rPr>
          <w:rFonts w:hint="eastAsia" w:cs="ＭＳ 明朝"/>
        </w:rPr>
        <w:t>―</w:t>
      </w:r>
      <w:r>
        <w:t>2</w:t>
      </w:r>
      <w:r>
        <w:rPr>
          <w:rFonts w:hint="eastAsia" w:cs="ＭＳ 明朝"/>
        </w:rPr>
        <w:t>（普通貿易統計計上除外貨物）の規定にかかわらず、普通貿易統計に計上しないものとする。</w:t>
      </w:r>
    </w:p>
    <w:p>
      <w:pPr>
        <w:widowControl w:val="0"/>
        <w:wordWrap/>
        <w:adjustRightInd/>
        <w:snapToGrid/>
        <w:spacing w:line="240" w:lineRule="auto"/>
        <w:ind w:left="420" w:leftChars="200" w:right="0" w:firstLine="210" w:firstLineChars="100"/>
        <w:jc w:val="center"/>
        <w:textAlignment w:val="auto"/>
        <w:outlineLvl w:val="9"/>
        <w:rPr>
          <w:rFonts w:hint="eastAsia" w:cs="ＭＳ 明朝"/>
          <w:sz w:val="36"/>
          <w:szCs w:val="36"/>
        </w:rPr>
      </w:pPr>
      <w:r>
        <w:rPr>
          <w:rFonts w:hint="eastAsia" w:cs="ＭＳ 明朝"/>
        </w:rPr>
        <w:br w:type="page"/>
      </w:r>
      <w:r>
        <w:rPr>
          <w:rFonts w:hint="eastAsia" w:cs="ＭＳ 明朝"/>
          <w:sz w:val="36"/>
          <w:szCs w:val="36"/>
        </w:rPr>
        <w:t>救援物資等輸出入申告書</w:t>
      </w:r>
    </w:p>
    <w:p>
      <w:pPr>
        <w:widowControl w:val="0"/>
        <w:wordWrap/>
        <w:adjustRightInd/>
        <w:snapToGrid/>
        <w:spacing w:line="240" w:lineRule="auto"/>
        <w:ind w:left="420" w:leftChars="200" w:right="0" w:firstLine="160" w:firstLineChars="100"/>
        <w:jc w:val="center"/>
        <w:textAlignment w:val="auto"/>
        <w:outlineLvl w:val="9"/>
        <w:rPr>
          <w:rFonts w:hint="eastAsia" w:cs="ＭＳ 明朝"/>
          <w:sz w:val="16"/>
          <w:szCs w:val="16"/>
        </w:rPr>
      </w:pPr>
      <w:r>
        <w:rPr>
          <w:rFonts w:hint="eastAsia" w:cs="ＭＳ 明朝"/>
          <w:sz w:val="16"/>
          <w:szCs w:val="16"/>
        </w:rPr>
        <w:t>（貨物の指定地外積卸許可申請書・他所蔵置許可申請書・外国貨物運送申告書兼用）</w:t>
      </w:r>
    </w:p>
    <w:p>
      <w:pPr>
        <w:widowControl w:val="0"/>
        <w:wordWrap/>
        <w:adjustRightInd/>
        <w:snapToGrid/>
        <w:spacing w:line="240" w:lineRule="auto"/>
        <w:ind w:left="420" w:leftChars="200" w:right="0" w:firstLine="160" w:firstLineChars="100"/>
        <w:jc w:val="center"/>
        <w:textAlignment w:val="auto"/>
        <w:outlineLvl w:val="9"/>
        <w:rPr>
          <w:rFonts w:hint="eastAsia" w:cs="ＭＳ 明朝"/>
          <w:sz w:val="16"/>
          <w:szCs w:val="16"/>
        </w:rPr>
      </w:pPr>
    </w:p>
    <w:tbl>
      <w:tblPr>
        <w:tblStyle w:val="8"/>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88"/>
        <w:gridCol w:w="588"/>
        <w:gridCol w:w="1176"/>
        <w:gridCol w:w="1560"/>
        <w:gridCol w:w="285"/>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64" w:type="dxa"/>
            <w:gridSpan w:val="2"/>
            <w:tcBorders>
              <w:top w:val="nil"/>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sz w:val="21"/>
                <w:szCs w:val="21"/>
              </w:rPr>
              <w:t>宛</w:t>
            </w:r>
            <w:r>
              <w:rPr>
                <w:rFonts w:hint="eastAsia" w:cs="ＭＳ 明朝"/>
                <w:sz w:val="21"/>
                <w:szCs w:val="21"/>
                <w:lang w:eastAsia="ja-JP"/>
              </w:rPr>
              <w:t>　</w:t>
            </w:r>
            <w:r>
              <w:rPr>
                <w:rFonts w:hint="eastAsia" w:cs="ＭＳ 明朝"/>
                <w:sz w:val="21"/>
                <w:szCs w:val="21"/>
              </w:rPr>
              <w:t xml:space="preserve">先 </w:t>
            </w:r>
          </w:p>
        </w:tc>
        <w:tc>
          <w:tcPr>
            <w:tcW w:w="1764" w:type="dxa"/>
            <w:gridSpan w:val="2"/>
            <w:tcBorders>
              <w:top w:val="nil"/>
              <w:left w:val="nil"/>
              <w:bottom w:val="single" w:color="auto" w:sz="4" w:space="0"/>
              <w:right w:val="nil"/>
            </w:tcBorders>
            <w:vAlign w:val="bottom"/>
          </w:tcPr>
          <w:p>
            <w:pPr>
              <w:widowControl w:val="0"/>
              <w:wordWrap/>
              <w:adjustRightInd/>
              <w:snapToGrid/>
              <w:spacing w:line="240" w:lineRule="auto"/>
              <w:ind w:right="0"/>
              <w:jc w:val="right"/>
              <w:textAlignment w:val="auto"/>
              <w:outlineLvl w:val="9"/>
              <w:rPr>
                <w:rFonts w:hint="eastAsia" w:cs="ＭＳ 明朝"/>
                <w:sz w:val="21"/>
                <w:szCs w:val="21"/>
              </w:rPr>
            </w:pPr>
            <w:r>
              <w:rPr>
                <w:rFonts w:hint="eastAsia" w:cs="ＭＳ 明朝"/>
                <w:sz w:val="21"/>
                <w:szCs w:val="21"/>
              </w:rPr>
              <w:t>税関長殿</w:t>
            </w:r>
          </w:p>
        </w:tc>
        <w:tc>
          <w:tcPr>
            <w:tcW w:w="1560" w:type="dxa"/>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632" w:type="dxa"/>
            <w:gridSpan w:val="2"/>
            <w:tcBorders>
              <w:top w:val="nil"/>
              <w:left w:val="nil"/>
              <w:bottom w:val="single" w:color="auto" w:sz="4" w:space="0"/>
              <w:right w:val="nil"/>
            </w:tcBorders>
            <w:vAlign w:val="bottom"/>
          </w:tcPr>
          <w:p>
            <w:pPr>
              <w:widowControl w:val="0"/>
              <w:wordWrap/>
              <w:adjustRightInd/>
              <w:snapToGrid/>
              <w:spacing w:line="240" w:lineRule="auto"/>
              <w:ind w:right="0"/>
              <w:jc w:val="right"/>
              <w:textAlignment w:val="auto"/>
              <w:outlineLvl w:val="9"/>
              <w:rPr>
                <w:rFonts w:hint="eastAsia" w:cs="ＭＳ 明朝"/>
                <w:sz w:val="21"/>
                <w:szCs w:val="21"/>
              </w:rPr>
            </w:pPr>
            <w:r>
              <w:rPr>
                <w:rFonts w:hint="eastAsia" w:cs="ＭＳ 明朝"/>
              </w:rPr>
              <w:t>申告年月日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76" w:type="dxa"/>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目的</w:t>
            </w:r>
          </w:p>
        </w:tc>
        <w:tc>
          <w:tcPr>
            <w:tcW w:w="1176" w:type="dxa"/>
            <w:gridSpan w:val="2"/>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□輸出</w:t>
            </w:r>
          </w:p>
        </w:tc>
        <w:tc>
          <w:tcPr>
            <w:tcW w:w="1176" w:type="dxa"/>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□輸入</w:t>
            </w:r>
          </w:p>
        </w:tc>
        <w:tc>
          <w:tcPr>
            <w:tcW w:w="1560" w:type="dxa"/>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632" w:type="dxa"/>
            <w:gridSpan w:val="2"/>
            <w:tcBorders>
              <w:top w:val="single" w:color="auto" w:sz="4" w:space="0"/>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528" w:type="dxa"/>
            <w:gridSpan w:val="4"/>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積載船（機）名</w:t>
            </w:r>
          </w:p>
        </w:tc>
        <w:tc>
          <w:tcPr>
            <w:tcW w:w="1560" w:type="dxa"/>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632" w:type="dxa"/>
            <w:gridSpan w:val="2"/>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sz w:val="21"/>
                <w:szCs w:val="21"/>
              </w:rPr>
              <w:t>出入港年月日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528" w:type="dxa"/>
            <w:gridSpan w:val="4"/>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積出港又は船（取）卸港</w:t>
            </w:r>
          </w:p>
        </w:tc>
        <w:tc>
          <w:tcPr>
            <w:tcW w:w="1560" w:type="dxa"/>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632" w:type="dxa"/>
            <w:gridSpan w:val="2"/>
            <w:tcBorders>
              <w:top w:val="nil"/>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仕向地又は積出地、原産地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8720" w:type="dxa"/>
            <w:gridSpan w:val="7"/>
            <w:tcBorders>
              <w:top w:val="nil"/>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sz w:val="21"/>
                <w:szCs w:val="21"/>
              </w:rPr>
              <w:t>輸出入者住所・氏名(名称及び代表者の氏名)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528" w:type="dxa"/>
            <w:gridSpan w:val="4"/>
            <w:tcBorders>
              <w:top w:val="nil"/>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1845" w:type="dxa"/>
            <w:gridSpan w:val="2"/>
            <w:tcBorders>
              <w:top w:val="nil"/>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347" w:type="dxa"/>
            <w:tcBorders>
              <w:top w:val="nil"/>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528" w:type="dxa"/>
            <w:gridSpan w:val="4"/>
            <w:tcBorders>
              <w:top w:val="single" w:color="auto" w:sz="4" w:space="0"/>
              <w:left w:val="nil"/>
              <w:bottom w:val="single" w:color="auto" w:sz="4" w:space="0"/>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r>
              <w:rPr>
                <w:rFonts w:hint="eastAsia" w:cs="ＭＳ 明朝"/>
              </w:rPr>
              <w:t>蔵置場所</w:t>
            </w:r>
          </w:p>
        </w:tc>
        <w:tc>
          <w:tcPr>
            <w:tcW w:w="1845" w:type="dxa"/>
            <w:gridSpan w:val="2"/>
            <w:tcBorders>
              <w:top w:val="single" w:color="auto" w:sz="4" w:space="0"/>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c>
          <w:tcPr>
            <w:tcW w:w="3347" w:type="dxa"/>
            <w:tcBorders>
              <w:top w:val="single" w:color="auto" w:sz="4" w:space="0"/>
              <w:left w:val="nil"/>
              <w:bottom w:val="nil"/>
              <w:right w:val="nil"/>
            </w:tcBorders>
            <w:vAlign w:val="bottom"/>
          </w:tcPr>
          <w:p>
            <w:pPr>
              <w:widowControl w:val="0"/>
              <w:wordWrap/>
              <w:adjustRightInd/>
              <w:snapToGrid/>
              <w:spacing w:line="240" w:lineRule="auto"/>
              <w:ind w:right="0"/>
              <w:jc w:val="both"/>
              <w:textAlignment w:val="auto"/>
              <w:outlineLvl w:val="9"/>
              <w:rPr>
                <w:rFonts w:hint="eastAsia" w:cs="ＭＳ 明朝"/>
                <w:sz w:val="21"/>
                <w:szCs w:val="21"/>
              </w:rPr>
            </w:pPr>
          </w:p>
        </w:tc>
      </w:tr>
    </w:tbl>
    <w:p>
      <w:pPr>
        <w:widowControl w:val="0"/>
        <w:wordWrap/>
        <w:adjustRightInd/>
        <w:snapToGrid/>
        <w:spacing w:line="240" w:lineRule="auto"/>
        <w:ind w:left="420" w:leftChars="200" w:right="0" w:firstLine="160" w:firstLineChars="100"/>
        <w:jc w:val="center"/>
        <w:textAlignment w:val="auto"/>
        <w:outlineLvl w:val="9"/>
        <w:rPr>
          <w:rFonts w:hint="eastAsia" w:cs="ＭＳ 明朝"/>
          <w:sz w:val="16"/>
          <w:szCs w:val="16"/>
        </w:rPr>
      </w:pPr>
    </w:p>
    <w:p>
      <w:pPr>
        <w:widowControl w:val="0"/>
        <w:wordWrap/>
        <w:adjustRightInd/>
        <w:snapToGrid/>
        <w:spacing w:line="240" w:lineRule="auto"/>
        <w:ind w:left="420" w:leftChars="200" w:right="0" w:firstLine="160" w:firstLineChars="100"/>
        <w:jc w:val="center"/>
        <w:textAlignment w:val="auto"/>
        <w:outlineLvl w:val="9"/>
        <w:rPr>
          <w:rFonts w:hint="eastAsia" w:cs="ＭＳ 明朝"/>
          <w:sz w:val="16"/>
          <w:szCs w:val="16"/>
        </w:rPr>
      </w:pPr>
    </w:p>
    <w:tbl>
      <w:tblPr>
        <w:tblStyle w:val="8"/>
        <w:tblW w:w="826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150"/>
        <w:gridCol w:w="335"/>
        <w:gridCol w:w="840"/>
        <w:gridCol w:w="360"/>
        <w:gridCol w:w="43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835" w:type="dxa"/>
            <w:gridSpan w:val="5"/>
            <w:vAlign w:val="center"/>
          </w:tcPr>
          <w:p>
            <w:pPr>
              <w:jc w:val="center"/>
              <w:rPr>
                <w:rFonts w:hint="eastAsia" w:cs="ＭＳ 明朝"/>
                <w:sz w:val="18"/>
                <w:szCs w:val="18"/>
              </w:rPr>
            </w:pPr>
            <w:r>
              <w:rPr>
                <w:rFonts w:hint="eastAsia" w:cs="ＭＳ 明朝"/>
                <w:sz w:val="18"/>
                <w:szCs w:val="18"/>
              </w:rPr>
              <w:t>品名</w:t>
            </w:r>
          </w:p>
        </w:tc>
        <w:tc>
          <w:tcPr>
            <w:tcW w:w="2430" w:type="dxa"/>
            <w:gridSpan w:val="2"/>
            <w:vAlign w:val="center"/>
          </w:tcPr>
          <w:p>
            <w:pPr>
              <w:widowControl w:val="0"/>
              <w:wordWrap/>
              <w:adjustRightInd/>
              <w:snapToGrid/>
              <w:spacing w:line="240" w:lineRule="auto"/>
              <w:ind w:left="0" w:leftChars="0" w:right="0" w:firstLine="0" w:firstLineChars="0"/>
              <w:jc w:val="center"/>
              <w:textAlignment w:val="auto"/>
              <w:outlineLvl w:val="9"/>
              <w:rPr>
                <w:rFonts w:hint="eastAsia" w:cs="ＭＳ 明朝"/>
                <w:sz w:val="18"/>
                <w:szCs w:val="18"/>
              </w:rPr>
            </w:pPr>
            <w:r>
              <w:rPr>
                <w:rFonts w:hint="eastAsia" w:cs="ＭＳ 明朝"/>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trPr>
        <w:tc>
          <w:tcPr>
            <w:tcW w:w="5835" w:type="dxa"/>
            <w:gridSpan w:val="5"/>
            <w:vAlign w:val="top"/>
          </w:tcPr>
          <w:p>
            <w:pPr>
              <w:rPr>
                <w:rFonts w:hint="eastAsia" w:cs="ＭＳ 明朝"/>
                <w:sz w:val="18"/>
                <w:szCs w:val="18"/>
              </w:rPr>
            </w:pPr>
          </w:p>
        </w:tc>
        <w:tc>
          <w:tcPr>
            <w:tcW w:w="2430" w:type="dxa"/>
            <w:gridSpan w:val="2"/>
            <w:vAlign w:val="top"/>
          </w:tcPr>
          <w:p>
            <w:pPr>
              <w:rPr>
                <w:rFonts w:hint="eastAsia" w:cs="ＭＳ 明朝"/>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635" w:type="dxa"/>
            <w:gridSpan w:val="3"/>
            <w:tcBorders>
              <w:bottom w:val="nil"/>
            </w:tcBorders>
            <w:vAlign w:val="top"/>
          </w:tcPr>
          <w:p>
            <w:pPr>
              <w:rPr>
                <w:rFonts w:hint="eastAsia" w:cs="ＭＳ 明朝"/>
                <w:sz w:val="18"/>
                <w:szCs w:val="18"/>
              </w:rPr>
            </w:pPr>
            <w:r>
              <w:rPr>
                <w:rFonts w:hint="eastAsia" w:cs="ＭＳ 明朝"/>
                <w:sz w:val="18"/>
                <w:szCs w:val="18"/>
              </w:rPr>
              <w:t>外国為替及び外国貿易法第48条第１項に基づく</w:t>
            </w:r>
          </w:p>
        </w:tc>
        <w:tc>
          <w:tcPr>
            <w:tcW w:w="840" w:type="dxa"/>
            <w:tcBorders>
              <w:bottom w:val="nil"/>
            </w:tcBorders>
            <w:vAlign w:val="top"/>
          </w:tcPr>
          <w:p>
            <w:pPr>
              <w:jc w:val="center"/>
              <w:rPr>
                <w:rFonts w:hint="eastAsia" w:cs="ＭＳ 明朝"/>
                <w:sz w:val="18"/>
                <w:szCs w:val="18"/>
              </w:rPr>
            </w:pPr>
            <w:r>
              <w:rPr>
                <w:rFonts w:hint="eastAsia" w:cs="ＭＳ 明朝"/>
                <w:sz w:val="18"/>
                <w:szCs w:val="18"/>
              </w:rPr>
              <w:t>該当</w:t>
            </w:r>
          </w:p>
        </w:tc>
        <w:tc>
          <w:tcPr>
            <w:tcW w:w="795" w:type="dxa"/>
            <w:gridSpan w:val="2"/>
            <w:tcBorders>
              <w:bottom w:val="nil"/>
            </w:tcBorders>
            <w:vAlign w:val="top"/>
          </w:tcPr>
          <w:p>
            <w:pPr>
              <w:jc w:val="center"/>
              <w:rPr>
                <w:rFonts w:hint="eastAsia" w:cs="ＭＳ 明朝"/>
                <w:sz w:val="18"/>
                <w:szCs w:val="18"/>
              </w:rPr>
            </w:pPr>
            <w:r>
              <w:rPr>
                <w:rFonts w:hint="eastAsia" w:cs="ＭＳ 明朝"/>
                <w:sz w:val="18"/>
                <w:szCs w:val="18"/>
              </w:rPr>
              <w:t>非該当</w:t>
            </w:r>
          </w:p>
        </w:tc>
        <w:tc>
          <w:tcPr>
            <w:tcW w:w="1995" w:type="dxa"/>
            <w:tcBorders>
              <w:bottom w:val="nil"/>
            </w:tcBorders>
            <w:vAlign w:val="top"/>
          </w:tcPr>
          <w:p>
            <w:pPr>
              <w:jc w:val="center"/>
              <w:rPr>
                <w:rFonts w:hint="eastAsia" w:cs="ＭＳ 明朝"/>
                <w:sz w:val="18"/>
                <w:szCs w:val="18"/>
              </w:rPr>
            </w:pPr>
            <w:r>
              <w:rPr>
                <w:rFonts w:hint="eastAsia" w:cs="ＭＳ 明朝"/>
                <w:sz w:val="18"/>
                <w:szCs w:val="18"/>
              </w:rPr>
              <w:t>減免税適用条項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635" w:type="dxa"/>
            <w:gridSpan w:val="3"/>
            <w:tcBorders>
              <w:top w:val="nil"/>
              <w:bottom w:val="nil"/>
            </w:tcBorders>
            <w:vAlign w:val="top"/>
          </w:tcPr>
          <w:p>
            <w:pPr>
              <w:rPr>
                <w:rFonts w:hint="eastAsia" w:cs="ＭＳ 明朝"/>
                <w:sz w:val="18"/>
                <w:szCs w:val="18"/>
              </w:rPr>
            </w:pPr>
            <w:r>
              <w:rPr>
                <w:rFonts w:hint="eastAsia" w:cs="ＭＳ 明朝"/>
                <w:sz w:val="18"/>
                <w:szCs w:val="18"/>
              </w:rPr>
              <w:t>輸出貿易管理令第１条第１項及び別表第１の項</w:t>
            </w:r>
          </w:p>
        </w:tc>
        <w:tc>
          <w:tcPr>
            <w:tcW w:w="840" w:type="dxa"/>
            <w:tcBorders>
              <w:top w:val="nil"/>
              <w:bottom w:val="nil"/>
            </w:tcBorders>
            <w:vAlign w:val="center"/>
          </w:tcPr>
          <w:p>
            <w:pPr>
              <w:jc w:val="center"/>
              <w:rPr>
                <w:rFonts w:hint="eastAsia" w:cs="ＭＳ 明朝"/>
                <w:sz w:val="18"/>
                <w:szCs w:val="18"/>
              </w:rPr>
            </w:pPr>
            <w:r>
              <w:rPr>
                <w:rFonts w:hint="eastAsia" w:cs="ＭＳ 明朝"/>
                <w:sz w:val="18"/>
                <w:szCs w:val="18"/>
              </w:rPr>
              <w:t>□</w:t>
            </w:r>
          </w:p>
        </w:tc>
        <w:tc>
          <w:tcPr>
            <w:tcW w:w="795" w:type="dxa"/>
            <w:gridSpan w:val="2"/>
            <w:tcBorders>
              <w:top w:val="nil"/>
              <w:bottom w:val="nil"/>
            </w:tcBorders>
            <w:vAlign w:val="center"/>
          </w:tcPr>
          <w:p>
            <w:pPr>
              <w:jc w:val="center"/>
              <w:rPr>
                <w:rFonts w:hint="eastAsia" w:cs="ＭＳ 明朝"/>
                <w:sz w:val="18"/>
                <w:szCs w:val="18"/>
              </w:rPr>
            </w:pPr>
            <w:r>
              <w:rPr>
                <w:rFonts w:hint="eastAsia" w:cs="ＭＳ 明朝"/>
                <w:sz w:val="18"/>
                <w:szCs w:val="18"/>
              </w:rPr>
              <w:t>□</w:t>
            </w:r>
          </w:p>
        </w:tc>
        <w:tc>
          <w:tcPr>
            <w:tcW w:w="1995" w:type="dxa"/>
            <w:tcBorders>
              <w:top w:val="nil"/>
              <w:bottom w:val="nil"/>
            </w:tcBorders>
            <w:vAlign w:val="top"/>
          </w:tcPr>
          <w:p>
            <w:pPr>
              <w:jc w:val="both"/>
              <w:rPr>
                <w:rFonts w:hint="eastAsia" w:cs="ＭＳ 明朝"/>
                <w:sz w:val="13"/>
                <w:szCs w:val="13"/>
              </w:rPr>
            </w:pPr>
            <w:r>
              <w:rPr>
                <w:rFonts w:hint="eastAsia" w:cs="ＭＳ 明朝"/>
                <w:sz w:val="13"/>
                <w:szCs w:val="13"/>
              </w:rPr>
              <w:t>関税定率法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635" w:type="dxa"/>
            <w:gridSpan w:val="3"/>
            <w:tcBorders>
              <w:top w:val="nil"/>
              <w:bottom w:val="nil"/>
            </w:tcBorders>
            <w:vAlign w:val="top"/>
          </w:tcPr>
          <w:p>
            <w:pPr>
              <w:rPr>
                <w:rFonts w:hint="eastAsia" w:cs="ＭＳ 明朝"/>
                <w:sz w:val="18"/>
                <w:szCs w:val="18"/>
              </w:rPr>
            </w:pPr>
            <w:r>
              <w:rPr>
                <w:rFonts w:hint="eastAsia" w:cs="ＭＳ 明朝"/>
                <w:sz w:val="18"/>
                <w:szCs w:val="18"/>
              </w:rPr>
              <w:t>関税法第70条関係許可・承認書等</w:t>
            </w:r>
          </w:p>
        </w:tc>
        <w:tc>
          <w:tcPr>
            <w:tcW w:w="840" w:type="dxa"/>
            <w:tcBorders>
              <w:top w:val="nil"/>
              <w:bottom w:val="nil"/>
            </w:tcBorders>
            <w:vAlign w:val="top"/>
          </w:tcPr>
          <w:p>
            <w:pPr>
              <w:jc w:val="center"/>
              <w:rPr>
                <w:rFonts w:hint="eastAsia" w:cs="ＭＳ 明朝"/>
                <w:sz w:val="18"/>
                <w:szCs w:val="18"/>
              </w:rPr>
            </w:pPr>
            <w:r>
              <w:rPr>
                <w:rFonts w:hint="eastAsia" w:cs="ＭＳ 明朝"/>
                <w:sz w:val="18"/>
                <w:szCs w:val="18"/>
              </w:rPr>
              <w:t>有</w:t>
            </w:r>
          </w:p>
        </w:tc>
        <w:tc>
          <w:tcPr>
            <w:tcW w:w="795" w:type="dxa"/>
            <w:gridSpan w:val="2"/>
            <w:tcBorders>
              <w:top w:val="nil"/>
              <w:bottom w:val="nil"/>
            </w:tcBorders>
            <w:vAlign w:val="top"/>
          </w:tcPr>
          <w:p>
            <w:pPr>
              <w:jc w:val="center"/>
              <w:rPr>
                <w:rFonts w:hint="eastAsia" w:cs="ＭＳ 明朝"/>
                <w:sz w:val="18"/>
                <w:szCs w:val="18"/>
              </w:rPr>
            </w:pPr>
            <w:r>
              <w:rPr>
                <w:rFonts w:hint="eastAsia" w:cs="ＭＳ 明朝"/>
                <w:sz w:val="18"/>
                <w:szCs w:val="18"/>
              </w:rPr>
              <w:t>無</w:t>
            </w:r>
          </w:p>
        </w:tc>
        <w:tc>
          <w:tcPr>
            <w:tcW w:w="1995" w:type="dxa"/>
            <w:tcBorders>
              <w:top w:val="nil"/>
              <w:bottom w:val="nil"/>
            </w:tcBorders>
            <w:vAlign w:val="top"/>
          </w:tcPr>
          <w:p>
            <w:pPr>
              <w:jc w:val="both"/>
              <w:rPr>
                <w:rFonts w:hint="eastAsia" w:cs="ＭＳ 明朝"/>
                <w:sz w:val="13"/>
                <w:szCs w:val="13"/>
              </w:rPr>
            </w:pPr>
            <w:r>
              <w:rPr>
                <w:rFonts w:hint="eastAsia" w:cs="ＭＳ 明朝"/>
                <w:sz w:val="13"/>
                <w:szCs w:val="13"/>
              </w:rPr>
              <w:t>第14条第10号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635" w:type="dxa"/>
            <w:gridSpan w:val="3"/>
            <w:tcBorders>
              <w:top w:val="nil"/>
              <w:bottom w:val="nil"/>
            </w:tcBorders>
            <w:vAlign w:val="top"/>
          </w:tcPr>
          <w:p>
            <w:pPr>
              <w:rPr>
                <w:rFonts w:hint="eastAsia" w:cs="ＭＳ 明朝"/>
                <w:sz w:val="18"/>
                <w:szCs w:val="18"/>
              </w:rPr>
            </w:pPr>
            <w:r>
              <w:rPr>
                <w:rFonts w:hint="eastAsia" w:cs="ＭＳ 明朝"/>
                <w:sz w:val="18"/>
                <w:szCs w:val="18"/>
              </w:rPr>
              <w:t>（法令名）</w:t>
            </w:r>
          </w:p>
        </w:tc>
        <w:tc>
          <w:tcPr>
            <w:tcW w:w="840" w:type="dxa"/>
            <w:tcBorders>
              <w:top w:val="nil"/>
              <w:bottom w:val="nil"/>
            </w:tcBorders>
            <w:vAlign w:val="center"/>
          </w:tcPr>
          <w:p>
            <w:pPr>
              <w:jc w:val="center"/>
              <w:rPr>
                <w:rFonts w:hint="eastAsia" w:cs="ＭＳ 明朝"/>
                <w:sz w:val="18"/>
                <w:szCs w:val="18"/>
              </w:rPr>
            </w:pPr>
            <w:r>
              <w:rPr>
                <w:rFonts w:hint="eastAsia" w:cs="ＭＳ 明朝"/>
                <w:sz w:val="18"/>
                <w:szCs w:val="18"/>
              </w:rPr>
              <w:t>□</w:t>
            </w:r>
          </w:p>
        </w:tc>
        <w:tc>
          <w:tcPr>
            <w:tcW w:w="795" w:type="dxa"/>
            <w:gridSpan w:val="2"/>
            <w:tcBorders>
              <w:top w:val="nil"/>
              <w:bottom w:val="nil"/>
            </w:tcBorders>
            <w:vAlign w:val="center"/>
          </w:tcPr>
          <w:p>
            <w:pPr>
              <w:jc w:val="center"/>
              <w:rPr>
                <w:rFonts w:hint="eastAsia" w:cs="ＭＳ 明朝"/>
                <w:sz w:val="18"/>
                <w:szCs w:val="18"/>
              </w:rPr>
            </w:pPr>
            <w:r>
              <w:rPr>
                <w:rFonts w:hint="eastAsia" w:cs="ＭＳ 明朝"/>
                <w:sz w:val="18"/>
                <w:szCs w:val="18"/>
              </w:rPr>
              <w:t>□</w:t>
            </w:r>
          </w:p>
        </w:tc>
        <w:tc>
          <w:tcPr>
            <w:tcW w:w="1995" w:type="dxa"/>
            <w:tcBorders>
              <w:top w:val="nil"/>
              <w:bottom w:val="nil"/>
            </w:tcBorders>
            <w:vAlign w:val="top"/>
          </w:tcPr>
          <w:p>
            <w:pPr>
              <w:jc w:val="both"/>
              <w:rPr>
                <w:rFonts w:hint="eastAsia" w:cs="ＭＳ 明朝"/>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270" w:type="dxa"/>
            <w:gridSpan w:val="6"/>
            <w:vMerge w:val="restart"/>
            <w:tcBorders>
              <w:top w:val="nil"/>
              <w:bottom w:val="nil"/>
            </w:tcBorders>
            <w:vAlign w:val="top"/>
          </w:tcPr>
          <w:tbl>
            <w:tblPr>
              <w:tblStyle w:val="7"/>
              <w:tblW w:w="955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9553" w:type="dxa"/>
                  <w:tcBorders>
                    <w:tl2br w:val="nil"/>
                    <w:tr2bl w:val="nil"/>
                  </w:tcBorders>
                  <w:vAlign w:val="top"/>
                </w:tcPr>
                <w:p>
                  <w:pPr>
                    <w:spacing w:beforeLines="0" w:afterLines="0"/>
                    <w:jc w:val="left"/>
                    <w:rPr>
                      <w:rFonts w:hint="eastAsia" w:ascii="SimSun" w:hAnsi="SimSun"/>
                      <w:color w:val="000000"/>
                      <w:sz w:val="24"/>
                    </w:rPr>
                  </w:pPr>
                </w:p>
              </w:tc>
            </w:tr>
          </w:tbl>
          <w:p>
            <w:pPr>
              <w:rPr>
                <w:rFonts w:hint="eastAsia" w:cs="ＭＳ 明朝"/>
                <w:sz w:val="18"/>
                <w:szCs w:val="18"/>
              </w:rPr>
            </w:pPr>
          </w:p>
        </w:tc>
        <w:tc>
          <w:tcPr>
            <w:tcW w:w="1995" w:type="dxa"/>
            <w:tcBorders>
              <w:top w:val="nil"/>
              <w:bottom w:val="nil"/>
            </w:tcBorders>
            <w:vAlign w:val="top"/>
          </w:tcPr>
          <w:p>
            <w:pPr>
              <w:jc w:val="both"/>
              <w:rPr>
                <w:rFonts w:hint="eastAsia" w:cs="ＭＳ 明朝"/>
                <w:sz w:val="13"/>
                <w:szCs w:val="13"/>
              </w:rPr>
            </w:pPr>
            <w:r>
              <w:rPr>
                <w:rFonts w:hint="eastAsia" w:cs="ＭＳ 明朝"/>
                <w:sz w:val="13"/>
                <w:szCs w:val="13"/>
              </w:rPr>
              <w:t>輸入品に対する内国消費税の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270" w:type="dxa"/>
            <w:gridSpan w:val="6"/>
            <w:vMerge w:val="continue"/>
            <w:tcBorders>
              <w:top w:val="nil"/>
              <w:bottom w:val="nil"/>
            </w:tcBorders>
            <w:vAlign w:val="top"/>
          </w:tcPr>
          <w:p>
            <w:pPr>
              <w:rPr>
                <w:rFonts w:hint="eastAsia" w:cs="ＭＳ 明朝"/>
                <w:sz w:val="18"/>
                <w:szCs w:val="18"/>
              </w:rPr>
            </w:pPr>
          </w:p>
        </w:tc>
        <w:tc>
          <w:tcPr>
            <w:tcW w:w="1995" w:type="dxa"/>
            <w:tcBorders>
              <w:top w:val="nil"/>
              <w:bottom w:val="nil"/>
            </w:tcBorders>
            <w:vAlign w:val="top"/>
          </w:tcPr>
          <w:p>
            <w:pPr>
              <w:rPr>
                <w:rFonts w:hint="eastAsia" w:cs="ＭＳ 明朝"/>
                <w:sz w:val="13"/>
                <w:szCs w:val="13"/>
              </w:rPr>
            </w:pPr>
            <w:r>
              <w:rPr>
                <w:rFonts w:hint="eastAsia" w:cs="ＭＳ 明朝"/>
                <w:sz w:val="13"/>
                <w:szCs w:val="13"/>
              </w:rPr>
              <w:t>徴収等に関する法律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150" w:type="dxa"/>
            <w:tcBorders>
              <w:top w:val="nil"/>
              <w:bottom w:val="nil"/>
            </w:tcBorders>
            <w:vAlign w:val="top"/>
          </w:tcPr>
          <w:p>
            <w:pPr>
              <w:rPr>
                <w:rFonts w:hint="eastAsia" w:cs="ＭＳ 明朝"/>
                <w:sz w:val="18"/>
                <w:szCs w:val="18"/>
              </w:rPr>
            </w:pPr>
            <w:r>
              <w:rPr>
                <w:rFonts w:hint="eastAsia" w:cs="ＭＳ 明朝"/>
                <w:sz w:val="18"/>
                <w:szCs w:val="18"/>
              </w:rPr>
              <w:t>指定地外積卸期間</w:t>
            </w:r>
          </w:p>
        </w:tc>
        <w:tc>
          <w:tcPr>
            <w:tcW w:w="2150" w:type="dxa"/>
            <w:tcBorders>
              <w:top w:val="nil"/>
              <w:bottom w:val="nil"/>
            </w:tcBorders>
            <w:vAlign w:val="top"/>
          </w:tcPr>
          <w:p>
            <w:pPr>
              <w:rPr>
                <w:rFonts w:hint="eastAsia" w:cs="ＭＳ 明朝"/>
                <w:sz w:val="18"/>
                <w:szCs w:val="18"/>
              </w:rPr>
            </w:pPr>
            <w:r>
              <w:rPr>
                <w:rFonts w:hint="eastAsia" w:cs="ＭＳ 明朝"/>
                <w:sz w:val="18"/>
                <w:szCs w:val="18"/>
              </w:rPr>
              <w:t>年　</w:t>
            </w:r>
            <w:r>
              <w:rPr>
                <w:rFonts w:hint="eastAsia" w:cs="ＭＳ 明朝"/>
                <w:sz w:val="18"/>
                <w:szCs w:val="18"/>
                <w:lang w:eastAsia="ja-JP"/>
              </w:rPr>
              <w:t>　</w:t>
            </w:r>
            <w:r>
              <w:rPr>
                <w:rFonts w:hint="eastAsia" w:cs="ＭＳ 明朝"/>
                <w:sz w:val="18"/>
                <w:szCs w:val="18"/>
              </w:rPr>
              <w:t>月　</w:t>
            </w:r>
            <w:r>
              <w:rPr>
                <w:rFonts w:hint="eastAsia" w:cs="ＭＳ 明朝"/>
                <w:sz w:val="18"/>
                <w:szCs w:val="18"/>
                <w:lang w:eastAsia="ja-JP"/>
              </w:rPr>
              <w:t>　</w:t>
            </w:r>
            <w:r>
              <w:rPr>
                <w:rFonts w:hint="eastAsia" w:cs="ＭＳ 明朝"/>
                <w:sz w:val="18"/>
                <w:szCs w:val="18"/>
              </w:rPr>
              <w:t>日から</w:t>
            </w:r>
          </w:p>
        </w:tc>
        <w:tc>
          <w:tcPr>
            <w:tcW w:w="1970" w:type="dxa"/>
            <w:gridSpan w:val="4"/>
            <w:tcBorders>
              <w:top w:val="nil"/>
              <w:bottom w:val="nil"/>
            </w:tcBorders>
            <w:vAlign w:val="top"/>
          </w:tcPr>
          <w:p>
            <w:pPr>
              <w:rPr>
                <w:rFonts w:hint="eastAsia" w:cs="ＭＳ 明朝"/>
                <w:sz w:val="18"/>
                <w:szCs w:val="18"/>
              </w:rPr>
            </w:pPr>
            <w:r>
              <w:rPr>
                <w:rFonts w:hint="eastAsia" w:cs="ＭＳ 明朝"/>
                <w:sz w:val="18"/>
                <w:szCs w:val="18"/>
              </w:rPr>
              <w:t>年</w:t>
            </w:r>
            <w:r>
              <w:rPr>
                <w:rFonts w:hint="eastAsia" w:cs="ＭＳ 明朝"/>
                <w:sz w:val="18"/>
                <w:szCs w:val="18"/>
                <w:lang w:eastAsia="ja-JP"/>
              </w:rPr>
              <w:t>　　</w:t>
            </w:r>
            <w:r>
              <w:rPr>
                <w:rFonts w:hint="eastAsia" w:cs="ＭＳ 明朝"/>
                <w:sz w:val="18"/>
                <w:szCs w:val="18"/>
              </w:rPr>
              <w:t>月</w:t>
            </w:r>
            <w:r>
              <w:rPr>
                <w:rFonts w:hint="eastAsia" w:cs="ＭＳ 明朝"/>
                <w:sz w:val="18"/>
                <w:szCs w:val="18"/>
                <w:lang w:eastAsia="ja-JP"/>
              </w:rPr>
              <w:t>　　</w:t>
            </w:r>
            <w:r>
              <w:rPr>
                <w:rFonts w:hint="eastAsia" w:cs="ＭＳ 明朝"/>
                <w:sz w:val="18"/>
                <w:szCs w:val="18"/>
              </w:rPr>
              <w:t>日まで</w:t>
            </w:r>
          </w:p>
        </w:tc>
        <w:tc>
          <w:tcPr>
            <w:tcW w:w="1995" w:type="dxa"/>
            <w:tcBorders>
              <w:top w:val="nil"/>
              <w:bottom w:val="nil"/>
            </w:tcBorders>
            <w:vAlign w:val="top"/>
          </w:tcPr>
          <w:p>
            <w:pPr>
              <w:rPr>
                <w:rFonts w:hint="eastAsia" w:cs="ＭＳ 明朝"/>
                <w:sz w:val="13"/>
                <w:szCs w:val="13"/>
              </w:rPr>
            </w:pPr>
            <w:r>
              <w:rPr>
                <w:rFonts w:hint="eastAsia" w:cs="ＭＳ 明朝"/>
                <w:sz w:val="13"/>
                <w:szCs w:val="13"/>
              </w:rPr>
              <w:t>第13条第1項第1号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150" w:type="dxa"/>
            <w:tcBorders>
              <w:top w:val="nil"/>
              <w:bottom w:val="nil"/>
            </w:tcBorders>
            <w:vAlign w:val="top"/>
          </w:tcPr>
          <w:p>
            <w:pPr>
              <w:rPr>
                <w:rFonts w:hint="eastAsia" w:cs="ＭＳ 明朝"/>
                <w:sz w:val="18"/>
                <w:szCs w:val="18"/>
              </w:rPr>
            </w:pPr>
            <w:r>
              <w:rPr>
                <w:rFonts w:hint="eastAsia" w:cs="ＭＳ 明朝"/>
                <w:sz w:val="18"/>
                <w:szCs w:val="18"/>
              </w:rPr>
              <w:t>他所蔵置期間</w:t>
            </w:r>
          </w:p>
        </w:tc>
        <w:tc>
          <w:tcPr>
            <w:tcW w:w="2150" w:type="dxa"/>
            <w:tcBorders>
              <w:top w:val="nil"/>
              <w:bottom w:val="nil"/>
            </w:tcBorders>
            <w:vAlign w:val="top"/>
          </w:tcPr>
          <w:p>
            <w:pPr>
              <w:rPr>
                <w:rFonts w:hint="eastAsia" w:cs="ＭＳ 明朝"/>
                <w:sz w:val="18"/>
                <w:szCs w:val="18"/>
              </w:rPr>
            </w:pPr>
            <w:r>
              <w:rPr>
                <w:rFonts w:hint="eastAsia" w:cs="ＭＳ 明朝"/>
                <w:sz w:val="18"/>
                <w:szCs w:val="18"/>
              </w:rPr>
              <w:t>年　</w:t>
            </w:r>
            <w:r>
              <w:rPr>
                <w:rFonts w:hint="eastAsia" w:cs="ＭＳ 明朝"/>
                <w:sz w:val="18"/>
                <w:szCs w:val="18"/>
                <w:lang w:eastAsia="ja-JP"/>
              </w:rPr>
              <w:t>　</w:t>
            </w:r>
            <w:r>
              <w:rPr>
                <w:rFonts w:hint="eastAsia" w:cs="ＭＳ 明朝"/>
                <w:sz w:val="18"/>
                <w:szCs w:val="18"/>
              </w:rPr>
              <w:t>月　</w:t>
            </w:r>
            <w:r>
              <w:rPr>
                <w:rFonts w:hint="eastAsia" w:cs="ＭＳ 明朝"/>
                <w:sz w:val="18"/>
                <w:szCs w:val="18"/>
                <w:lang w:eastAsia="ja-JP"/>
              </w:rPr>
              <w:t>　</w:t>
            </w:r>
            <w:r>
              <w:rPr>
                <w:rFonts w:hint="eastAsia" w:cs="ＭＳ 明朝"/>
                <w:sz w:val="18"/>
                <w:szCs w:val="18"/>
              </w:rPr>
              <w:t>日から</w:t>
            </w:r>
          </w:p>
        </w:tc>
        <w:tc>
          <w:tcPr>
            <w:tcW w:w="1970" w:type="dxa"/>
            <w:gridSpan w:val="4"/>
            <w:tcBorders>
              <w:top w:val="nil"/>
              <w:bottom w:val="nil"/>
            </w:tcBorders>
            <w:vAlign w:val="top"/>
          </w:tcPr>
          <w:p>
            <w:pPr>
              <w:rPr>
                <w:rFonts w:hint="eastAsia" w:cs="ＭＳ 明朝"/>
                <w:sz w:val="18"/>
                <w:szCs w:val="18"/>
              </w:rPr>
            </w:pPr>
            <w:r>
              <w:rPr>
                <w:rFonts w:hint="eastAsia" w:cs="ＭＳ 明朝"/>
                <w:sz w:val="18"/>
                <w:szCs w:val="18"/>
              </w:rPr>
              <w:t>年</w:t>
            </w:r>
            <w:r>
              <w:rPr>
                <w:rFonts w:hint="eastAsia" w:cs="ＭＳ 明朝"/>
                <w:sz w:val="18"/>
                <w:szCs w:val="18"/>
                <w:lang w:eastAsia="ja-JP"/>
              </w:rPr>
              <w:t>　　</w:t>
            </w:r>
            <w:r>
              <w:rPr>
                <w:rFonts w:hint="eastAsia" w:cs="ＭＳ 明朝"/>
                <w:sz w:val="18"/>
                <w:szCs w:val="18"/>
              </w:rPr>
              <w:t>月</w:t>
            </w:r>
            <w:r>
              <w:rPr>
                <w:rFonts w:hint="eastAsia" w:cs="ＭＳ 明朝"/>
                <w:sz w:val="18"/>
                <w:szCs w:val="18"/>
                <w:lang w:eastAsia="ja-JP"/>
              </w:rPr>
              <w:t>　　</w:t>
            </w:r>
            <w:r>
              <w:rPr>
                <w:rFonts w:hint="eastAsia" w:cs="ＭＳ 明朝"/>
                <w:sz w:val="18"/>
                <w:szCs w:val="18"/>
              </w:rPr>
              <w:t>日まで</w:t>
            </w:r>
          </w:p>
        </w:tc>
        <w:tc>
          <w:tcPr>
            <w:tcW w:w="1995" w:type="dxa"/>
            <w:tcBorders>
              <w:top w:val="nil"/>
              <w:bottom w:val="nil"/>
            </w:tcBorders>
            <w:vAlign w:val="top"/>
          </w:tcPr>
          <w:p>
            <w:pPr>
              <w:rPr>
                <w:rFonts w:hint="eastAsia" w:cs="ＭＳ 明朝"/>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150" w:type="dxa"/>
            <w:tcBorders>
              <w:top w:val="nil"/>
            </w:tcBorders>
            <w:vAlign w:val="top"/>
          </w:tcPr>
          <w:p>
            <w:pPr>
              <w:rPr>
                <w:rFonts w:hint="eastAsia" w:cs="ＭＳ 明朝"/>
                <w:sz w:val="18"/>
                <w:szCs w:val="18"/>
              </w:rPr>
            </w:pPr>
            <w:r>
              <w:rPr>
                <w:rFonts w:hint="eastAsia" w:cs="ＭＳ 明朝"/>
                <w:sz w:val="18"/>
                <w:szCs w:val="18"/>
              </w:rPr>
              <w:t>保税運送期間</w:t>
            </w:r>
          </w:p>
        </w:tc>
        <w:tc>
          <w:tcPr>
            <w:tcW w:w="2150" w:type="dxa"/>
            <w:tcBorders>
              <w:top w:val="nil"/>
            </w:tcBorders>
            <w:vAlign w:val="top"/>
          </w:tcPr>
          <w:p>
            <w:pPr>
              <w:rPr>
                <w:rFonts w:hint="eastAsia" w:cs="ＭＳ 明朝"/>
                <w:sz w:val="18"/>
                <w:szCs w:val="18"/>
              </w:rPr>
            </w:pPr>
            <w:r>
              <w:rPr>
                <w:rFonts w:hint="eastAsia" w:cs="ＭＳ 明朝"/>
                <w:sz w:val="18"/>
                <w:szCs w:val="18"/>
              </w:rPr>
              <w:t>年　</w:t>
            </w:r>
            <w:r>
              <w:rPr>
                <w:rFonts w:hint="eastAsia" w:cs="ＭＳ 明朝"/>
                <w:sz w:val="18"/>
                <w:szCs w:val="18"/>
                <w:lang w:eastAsia="ja-JP"/>
              </w:rPr>
              <w:t>　</w:t>
            </w:r>
            <w:r>
              <w:rPr>
                <w:rFonts w:hint="eastAsia" w:cs="ＭＳ 明朝"/>
                <w:sz w:val="18"/>
                <w:szCs w:val="18"/>
              </w:rPr>
              <w:t>月　</w:t>
            </w:r>
            <w:r>
              <w:rPr>
                <w:rFonts w:hint="eastAsia" w:cs="ＭＳ 明朝"/>
                <w:sz w:val="18"/>
                <w:szCs w:val="18"/>
                <w:lang w:eastAsia="ja-JP"/>
              </w:rPr>
              <w:t>　</w:t>
            </w:r>
            <w:r>
              <w:rPr>
                <w:rFonts w:hint="eastAsia" w:cs="ＭＳ 明朝"/>
                <w:sz w:val="18"/>
                <w:szCs w:val="18"/>
              </w:rPr>
              <w:t>日から</w:t>
            </w:r>
          </w:p>
        </w:tc>
        <w:tc>
          <w:tcPr>
            <w:tcW w:w="1970" w:type="dxa"/>
            <w:gridSpan w:val="4"/>
            <w:tcBorders>
              <w:top w:val="nil"/>
            </w:tcBorders>
            <w:vAlign w:val="top"/>
          </w:tcPr>
          <w:p>
            <w:pPr>
              <w:rPr>
                <w:rFonts w:hint="eastAsia" w:cs="ＭＳ 明朝"/>
                <w:sz w:val="18"/>
                <w:szCs w:val="18"/>
              </w:rPr>
            </w:pPr>
            <w:r>
              <w:rPr>
                <w:rFonts w:hint="eastAsia" w:cs="ＭＳ 明朝"/>
                <w:sz w:val="18"/>
                <w:szCs w:val="18"/>
              </w:rPr>
              <w:t>年</w:t>
            </w:r>
            <w:r>
              <w:rPr>
                <w:rFonts w:hint="eastAsia" w:cs="ＭＳ 明朝"/>
                <w:sz w:val="18"/>
                <w:szCs w:val="18"/>
                <w:lang w:eastAsia="ja-JP"/>
              </w:rPr>
              <w:t>　　</w:t>
            </w:r>
            <w:r>
              <w:rPr>
                <w:rFonts w:hint="eastAsia" w:cs="ＭＳ 明朝"/>
                <w:sz w:val="18"/>
                <w:szCs w:val="18"/>
              </w:rPr>
              <w:t>月</w:t>
            </w:r>
            <w:r>
              <w:rPr>
                <w:rFonts w:hint="eastAsia" w:cs="ＭＳ 明朝"/>
                <w:sz w:val="18"/>
                <w:szCs w:val="18"/>
                <w:lang w:eastAsia="ja-JP"/>
              </w:rPr>
              <w:t>　　</w:t>
            </w:r>
            <w:r>
              <w:rPr>
                <w:rFonts w:hint="eastAsia" w:cs="ＭＳ 明朝"/>
                <w:sz w:val="18"/>
                <w:szCs w:val="18"/>
              </w:rPr>
              <w:t>日まで</w:t>
            </w:r>
          </w:p>
        </w:tc>
        <w:tc>
          <w:tcPr>
            <w:tcW w:w="1995" w:type="dxa"/>
            <w:tcBorders>
              <w:top w:val="nil"/>
            </w:tcBorders>
            <w:vAlign w:val="top"/>
          </w:tcPr>
          <w:p>
            <w:pPr>
              <w:rPr>
                <w:rFonts w:hint="eastAsia" w:cs="ＭＳ 明朝"/>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6270" w:type="dxa"/>
            <w:gridSpan w:val="6"/>
            <w:vAlign w:val="top"/>
          </w:tcPr>
          <w:p>
            <w:pPr>
              <w:widowControl w:val="0"/>
              <w:wordWrap/>
              <w:adjustRightInd/>
              <w:snapToGrid/>
              <w:spacing w:line="240" w:lineRule="auto"/>
              <w:ind w:left="0" w:leftChars="0" w:right="0" w:firstLine="0" w:firstLineChars="0"/>
              <w:jc w:val="both"/>
              <w:textAlignment w:val="auto"/>
              <w:outlineLvl w:val="9"/>
              <w:rPr>
                <w:rFonts w:hint="eastAsia" w:cs="ＭＳ 明朝"/>
                <w:sz w:val="18"/>
                <w:szCs w:val="18"/>
              </w:rPr>
            </w:pPr>
            <w:r>
              <w:rPr>
                <w:rFonts w:hint="eastAsia" w:cs="ＭＳ 明朝"/>
                <w:sz w:val="18"/>
                <w:szCs w:val="18"/>
              </w:rPr>
              <w:t>備考</w:t>
            </w:r>
          </w:p>
        </w:tc>
        <w:tc>
          <w:tcPr>
            <w:tcW w:w="1995" w:type="dxa"/>
            <w:vAlign w:val="top"/>
          </w:tcPr>
          <w:p>
            <w:pPr>
              <w:rPr>
                <w:rFonts w:hint="eastAsia" w:cs="ＭＳ 明朝"/>
              </w:rPr>
            </w:pPr>
            <w:r>
              <w:rPr>
                <w:rFonts w:hint="eastAsia" w:cs="ＭＳ 明朝"/>
              </w:rPr>
              <w:t>※許可印</w:t>
            </w:r>
          </w:p>
        </w:tc>
      </w:tr>
    </w:tbl>
    <w:p>
      <w:pPr>
        <w:widowControl w:val="0"/>
        <w:wordWrap/>
        <w:adjustRightInd/>
        <w:snapToGrid/>
        <w:spacing w:line="240" w:lineRule="auto"/>
        <w:ind w:left="210" w:leftChars="100" w:right="0" w:firstLine="180" w:firstLineChars="100"/>
        <w:jc w:val="both"/>
        <w:textAlignment w:val="auto"/>
        <w:outlineLvl w:val="9"/>
        <w:rPr>
          <w:rFonts w:hint="eastAsia" w:cs="ＭＳ 明朝"/>
          <w:sz w:val="18"/>
          <w:szCs w:val="18"/>
        </w:rPr>
      </w:pPr>
      <w:r>
        <w:rPr>
          <w:rFonts w:hint="eastAsia" w:cs="ＭＳ 明朝"/>
          <w:sz w:val="18"/>
          <w:szCs w:val="18"/>
        </w:rPr>
        <w:t>（注）</w:t>
      </w:r>
      <w:r>
        <w:rPr>
          <w:rFonts w:hint="eastAsia" w:cs="ＭＳ 明朝"/>
          <w:sz w:val="18"/>
          <w:szCs w:val="18"/>
          <w:lang w:val="en-US" w:eastAsia="ja-JP"/>
        </w:rPr>
        <w:t xml:space="preserve"> </w:t>
      </w:r>
      <w:r>
        <w:rPr>
          <w:rFonts w:hint="eastAsia" w:cs="ＭＳ 明朝"/>
          <w:sz w:val="18"/>
          <w:szCs w:val="18"/>
        </w:rPr>
        <w:t>１．この申告書は２通提出して下さい。</w:t>
      </w:r>
    </w:p>
    <w:p>
      <w:pPr>
        <w:widowControl w:val="0"/>
        <w:wordWrap/>
        <w:adjustRightInd/>
        <w:snapToGrid/>
        <w:spacing w:line="240" w:lineRule="auto"/>
        <w:ind w:left="210" w:leftChars="400" w:right="0" w:firstLine="180" w:firstLineChars="100"/>
        <w:jc w:val="both"/>
        <w:textAlignment w:val="auto"/>
        <w:outlineLvl w:val="9"/>
        <w:rPr>
          <w:rFonts w:hint="eastAsia" w:cs="ＭＳ 明朝"/>
          <w:sz w:val="18"/>
          <w:szCs w:val="18"/>
        </w:rPr>
      </w:pPr>
      <w:r>
        <w:rPr>
          <w:rFonts w:hint="eastAsia" w:cs="ＭＳ 明朝"/>
          <w:sz w:val="18"/>
          <w:szCs w:val="18"/>
        </w:rPr>
        <w:t>２．※印の箇所は記入しないで下さい。</w:t>
      </w:r>
    </w:p>
    <w:p>
      <w:pPr>
        <w:widowControl w:val="0"/>
        <w:wordWrap/>
        <w:adjustRightInd/>
        <w:snapToGrid/>
        <w:spacing w:line="240" w:lineRule="auto"/>
        <w:ind w:left="210" w:leftChars="400" w:right="0" w:firstLine="180" w:firstLineChars="100"/>
        <w:jc w:val="both"/>
        <w:textAlignment w:val="auto"/>
        <w:outlineLvl w:val="9"/>
        <w:rPr>
          <w:rFonts w:hint="eastAsia" w:cs="ＭＳ 明朝"/>
          <w:sz w:val="18"/>
          <w:szCs w:val="18"/>
        </w:rPr>
      </w:pPr>
      <w:r>
        <w:rPr>
          <w:rFonts w:hint="eastAsia" w:cs="ＭＳ 明朝"/>
          <w:sz w:val="18"/>
          <w:szCs w:val="18"/>
        </w:rPr>
        <w:t>３．標題のうち不要な箇所は抹消して下さい。</w:t>
      </w:r>
    </w:p>
    <w:p>
      <w:pPr>
        <w:widowControl w:val="0"/>
        <w:wordWrap/>
        <w:adjustRightInd/>
        <w:snapToGrid/>
        <w:spacing w:line="240" w:lineRule="auto"/>
        <w:ind w:left="210" w:leftChars="400" w:right="0" w:firstLine="180" w:firstLineChars="100"/>
        <w:jc w:val="both"/>
        <w:textAlignment w:val="auto"/>
        <w:outlineLvl w:val="9"/>
        <w:rPr>
          <w:rFonts w:hint="eastAsia" w:cs="ＭＳ 明朝"/>
          <w:sz w:val="18"/>
          <w:szCs w:val="18"/>
        </w:rPr>
      </w:pPr>
      <w:r>
        <w:rPr>
          <w:rFonts w:hint="eastAsia" w:cs="ＭＳ 明朝"/>
          <w:sz w:val="18"/>
          <w:szCs w:val="18"/>
        </w:rPr>
        <w:t>４．貨物を指定地外で積卸しする場合は、備考欄に貨物の積卸場所を記載して下さい。</w:t>
      </w:r>
    </w:p>
    <w:p>
      <w:pPr>
        <w:ind w:left="420" w:leftChars="200" w:firstLine="210" w:firstLineChars="100"/>
        <w:jc w:val="right"/>
        <w:rPr>
          <w:rFonts w:hint="eastAsia" w:cs="ＭＳ 明朝"/>
        </w:rPr>
      </w:pPr>
      <w:r>
        <w:rPr>
          <w:rFonts w:hint="eastAsia" w:cs="ＭＳ 明朝"/>
        </w:rPr>
        <w:t>（規格Ａ４）</w:t>
      </w:r>
    </w:p>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00F1"/>
    <w:rsid w:val="001E54E9"/>
    <w:rsid w:val="002D0DFF"/>
    <w:rsid w:val="00514F33"/>
    <w:rsid w:val="005E4DC6"/>
    <w:rsid w:val="00767B63"/>
    <w:rsid w:val="00773872"/>
    <w:rsid w:val="007A2A7D"/>
    <w:rsid w:val="007A6171"/>
    <w:rsid w:val="008C0193"/>
    <w:rsid w:val="008F2D88"/>
    <w:rsid w:val="00901DC0"/>
    <w:rsid w:val="009B0209"/>
    <w:rsid w:val="009E151A"/>
    <w:rsid w:val="00A964D8"/>
    <w:rsid w:val="00B0145B"/>
    <w:rsid w:val="00D02FFC"/>
    <w:rsid w:val="00DE311D"/>
    <w:rsid w:val="11C0272D"/>
    <w:rsid w:val="2E954E7D"/>
    <w:rsid w:val="40272B49"/>
    <w:rsid w:val="56E74EE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6">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1"/>
    <w:uiPriority w:val="99"/>
  </w:style>
  <w:style w:type="paragraph" w:styleId="3">
    <w:name w:val="footer"/>
    <w:basedOn w:val="1"/>
    <w:link w:val="13"/>
    <w:uiPriority w:val="99"/>
    <w:pPr>
      <w:tabs>
        <w:tab w:val="center" w:pos="4252"/>
        <w:tab w:val="right" w:pos="8504"/>
      </w:tabs>
      <w:snapToGrid w:val="0"/>
    </w:pPr>
  </w:style>
  <w:style w:type="paragraph" w:styleId="4">
    <w:name w:val="Plain Text"/>
    <w:basedOn w:val="1"/>
    <w:link w:val="14"/>
    <w:uiPriority w:val="99"/>
    <w:rPr>
      <w:rFonts w:ascii="ＭＳ 明朝" w:hAnsi="Courier New" w:cs="ＭＳ 明朝"/>
    </w:rPr>
  </w:style>
  <w:style w:type="paragraph" w:styleId="5">
    <w:name w:val="header"/>
    <w:basedOn w:val="1"/>
    <w:link w:val="12"/>
    <w:uiPriority w:val="99"/>
    <w:pPr>
      <w:tabs>
        <w:tab w:val="center" w:pos="4252"/>
        <w:tab w:val="right" w:pos="8504"/>
      </w:tabs>
      <w:snapToGrid w:val="0"/>
    </w:pPr>
  </w:style>
  <w:style w:type="table" w:styleId="8">
    <w:name w:val="Table Grid"/>
    <w:basedOn w:val="7"/>
    <w:uiPriority w:val="5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Oasys/Win"/>
    <w:uiPriority w:val="99"/>
    <w:pPr>
      <w:widowControl w:val="0"/>
      <w:wordWrap w:val="0"/>
      <w:autoSpaceDE w:val="0"/>
      <w:autoSpaceDN w:val="0"/>
      <w:adjustRightInd w:val="0"/>
      <w:spacing w:line="357" w:lineRule="exact"/>
      <w:jc w:val="both"/>
    </w:pPr>
    <w:rPr>
      <w:rFonts w:ascii="ＭＳ 明朝" w:hAnsi="Century" w:eastAsia="ＭＳ 明朝" w:cs="ＭＳ 明朝"/>
      <w:spacing w:val="-13"/>
      <w:kern w:val="0"/>
      <w:sz w:val="24"/>
      <w:szCs w:val="24"/>
      <w:lang w:val="en-US" w:eastAsia="ja-JP" w:bidi="ar-SA"/>
    </w:rPr>
  </w:style>
  <w:style w:type="paragraph" w:customStyle="1" w:styleId="10">
    <w:name w:val="Default"/>
    <w:unhideWhenUsed/>
    <w:uiPriority w:val="99"/>
    <w:pPr>
      <w:widowControl w:val="0"/>
      <w:autoSpaceDE w:val="0"/>
      <w:autoSpaceDN w:val="0"/>
      <w:adjustRightInd w:val="0"/>
      <w:spacing w:beforeLines="0" w:afterLines="0"/>
    </w:pPr>
    <w:rPr>
      <w:rFonts w:hint="eastAsia" w:ascii="SimSun" w:hAnsi="SimSun" w:eastAsia="SimSun" w:cs="Century"/>
      <w:color w:val="000000"/>
      <w:sz w:val="24"/>
      <w:lang w:val="en-US" w:eastAsia="zh-CN" w:bidi="ar-SA"/>
    </w:rPr>
  </w:style>
  <w:style w:type="character" w:customStyle="1" w:styleId="11">
    <w:name w:val="Date Char"/>
    <w:basedOn w:val="6"/>
    <w:link w:val="2"/>
    <w:semiHidden/>
    <w:uiPriority w:val="99"/>
    <w:rPr>
      <w:rFonts w:cs="Century"/>
      <w:szCs w:val="21"/>
    </w:rPr>
  </w:style>
  <w:style w:type="character" w:customStyle="1" w:styleId="12">
    <w:name w:val="Header Char"/>
    <w:basedOn w:val="6"/>
    <w:link w:val="5"/>
    <w:uiPriority w:val="99"/>
    <w:rPr>
      <w:kern w:val="2"/>
      <w:sz w:val="24"/>
      <w:szCs w:val="24"/>
    </w:rPr>
  </w:style>
  <w:style w:type="character" w:customStyle="1" w:styleId="13">
    <w:name w:val="Footer Char"/>
    <w:basedOn w:val="6"/>
    <w:link w:val="3"/>
    <w:uiPriority w:val="99"/>
    <w:rPr>
      <w:kern w:val="2"/>
      <w:sz w:val="24"/>
      <w:szCs w:val="24"/>
    </w:rPr>
  </w:style>
  <w:style w:type="character" w:customStyle="1" w:styleId="14">
    <w:name w:val="Plain Text Char"/>
    <w:basedOn w:val="6"/>
    <w:link w:val="4"/>
    <w:uiPriority w:val="99"/>
    <w:rPr>
      <w:rFonts w:ascii="ＭＳ 明朝" w:hAnsi="Courier New" w:cs="ＭＳ 明朝"/>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Ministry Of Finance</Company>
  <Pages>2</Pages>
  <Words>305</Words>
  <Characters>1745</Characters>
  <Lines>0</Lines>
  <Paragraphs>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2017-12-29T08:35:00Z</dcterms:created>
  <dc:creator>TOYAMA</dc:creator>
  <cp:lastModifiedBy>恒久</cp:lastModifiedBy>
  <cp:lastPrinted>2017-12-29T08:29:00Z</cp:lastPrinted>
  <dcterms:modified xsi:type="dcterms:W3CDTF">2024-04-06T23:57:47Z</dcterms:modified>
  <dc:title>財関第○○号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