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pPr>
      <w:r>
        <w:rPr>
          <w:rFonts w:hint="eastAsia"/>
        </w:rPr>
        <w:t>「アメリカ合衆国産ばれいしょ生塊茎に関する植物検疫実施細則」の制定等について</w:t>
      </w:r>
    </w:p>
    <w:p>
      <w:pPr>
        <w:autoSpaceDE w:val="0"/>
        <w:autoSpaceDN w:val="0"/>
        <w:ind w:left="630" w:leftChars="300"/>
        <w:rPr>
          <w:szCs w:val="21"/>
        </w:rPr>
      </w:pPr>
      <w:r>
        <w:rPr>
          <w:rFonts w:hint="eastAsia"/>
          <w:szCs w:val="21"/>
        </w:rPr>
        <w:t>平成18年2月1日蔵関第118号</w:t>
      </w:r>
    </w:p>
    <w:p>
      <w:pPr>
        <w:autoSpaceDE w:val="0"/>
        <w:autoSpaceDN w:val="0"/>
        <w:rPr>
          <w:szCs w:val="21"/>
        </w:rPr>
      </w:pPr>
      <w:r>
        <w:rPr>
          <w:rFonts w:hint="eastAsia"/>
          <w:szCs w:val="21"/>
        </w:rPr>
        <w:t>改正</w:t>
      </w:r>
      <w:r>
        <w:rPr>
          <w:rFonts w:hint="eastAsia"/>
          <w:szCs w:val="21"/>
        </w:rPr>
        <w:tab/>
      </w:r>
      <w:r>
        <w:rPr>
          <w:rFonts w:hint="eastAsia"/>
          <w:szCs w:val="21"/>
        </w:rPr>
        <w:t>平成24年3月31日財関第321号</w:t>
      </w:r>
    </w:p>
    <w:p>
      <w:pPr>
        <w:autoSpaceDE w:val="0"/>
        <w:autoSpaceDN w:val="0"/>
      </w:pPr>
      <w:r>
        <w:rPr>
          <w:rFonts w:hint="eastAsia"/>
        </w:rPr>
        <w:t>改正</w:t>
      </w:r>
      <w:r>
        <w:rPr>
          <w:rFonts w:hint="eastAsia"/>
        </w:rPr>
        <w:tab/>
      </w:r>
      <w:r>
        <w:rPr>
          <w:rFonts w:hint="eastAsia"/>
        </w:rPr>
        <w:t>平成29年3月31日財関第</w:t>
      </w:r>
      <w:r>
        <w:t>442</w:t>
      </w:r>
      <w:r>
        <w:rPr>
          <w:rFonts w:hint="eastAsia"/>
        </w:rPr>
        <w:t>号</w:t>
      </w:r>
    </w:p>
    <w:p>
      <w:pPr>
        <w:autoSpaceDE w:val="0"/>
        <w:autoSpaceDN w:val="0"/>
      </w:pPr>
      <w:r>
        <w:rPr>
          <w:rFonts w:hint="eastAsia"/>
        </w:rPr>
        <w:t>改正</w:t>
      </w:r>
      <w:r>
        <w:rPr>
          <w:rFonts w:hint="eastAsia"/>
        </w:rPr>
        <w:tab/>
      </w:r>
      <w:r>
        <w:rPr>
          <w:rFonts w:hint="eastAsia"/>
        </w:rPr>
        <w:t>令和2年3月31日財関第417号</w:t>
      </w:r>
    </w:p>
    <w:p>
      <w:pPr>
        <w:autoSpaceDE w:val="0"/>
        <w:autoSpaceDN w:val="0"/>
      </w:pPr>
      <w:r>
        <w:rPr>
          <w:rFonts w:hint="eastAsia"/>
        </w:rPr>
        <w:t>改正</w:t>
      </w:r>
      <w:r>
        <w:rPr>
          <w:rFonts w:hint="eastAsia"/>
        </w:rPr>
        <w:tab/>
      </w:r>
      <w:r>
        <w:rPr>
          <w:rFonts w:hint="eastAsia"/>
        </w:rPr>
        <w:t>令和2年</w:t>
      </w:r>
      <w:r>
        <w:rPr>
          <w:rFonts w:hint="eastAsia"/>
          <w:lang w:val="en-US" w:eastAsia="ja-JP"/>
        </w:rPr>
        <w:t>12</w:t>
      </w:r>
      <w:r>
        <w:rPr>
          <w:rFonts w:hint="eastAsia"/>
        </w:rPr>
        <w:t>月</w:t>
      </w:r>
      <w:r>
        <w:rPr>
          <w:rFonts w:hint="eastAsia"/>
          <w:lang w:val="en-US" w:eastAsia="ja-JP"/>
        </w:rPr>
        <w:t>28</w:t>
      </w:r>
      <w:r>
        <w:rPr>
          <w:rFonts w:hint="eastAsia"/>
        </w:rPr>
        <w:t>日財関第</w:t>
      </w:r>
      <w:r>
        <w:rPr>
          <w:rFonts w:hint="eastAsia"/>
          <w:lang w:val="en-US" w:eastAsia="ja-JP"/>
        </w:rPr>
        <w:t>1120</w:t>
      </w:r>
      <w:r>
        <w:rPr>
          <w:rFonts w:hint="eastAsia"/>
        </w:rPr>
        <w:t>号</w:t>
      </w:r>
    </w:p>
    <w:p>
      <w:pPr>
        <w:autoSpaceDE w:val="0"/>
        <w:autoSpaceDN w:val="0"/>
      </w:pPr>
      <w:r>
        <w:rPr>
          <w:rFonts w:hint="eastAsia"/>
        </w:rPr>
        <w:t>改正</w:t>
      </w:r>
      <w:r>
        <w:rPr>
          <w:rFonts w:hint="eastAsia"/>
        </w:rPr>
        <w:tab/>
      </w:r>
      <w:r>
        <w:rPr>
          <w:rFonts w:hint="eastAsia"/>
        </w:rPr>
        <w:t>令和5年6月30日財関第594号</w:t>
      </w:r>
    </w:p>
    <w:p>
      <w:pPr>
        <w:autoSpaceDE w:val="0"/>
        <w:autoSpaceDN w:val="0"/>
        <w:rPr>
          <w:rFonts w:hint="eastAsia"/>
        </w:rPr>
      </w:pPr>
    </w:p>
    <w:p>
      <w:pPr>
        <w:autoSpaceDE w:val="0"/>
        <w:autoSpaceDN w:val="0"/>
        <w:ind w:firstLine="210" w:firstLineChars="100"/>
      </w:pPr>
      <w:r>
        <w:rPr>
          <w:rFonts w:hint="eastAsia"/>
        </w:rPr>
        <w:t>標記のことについて、別添のとおり、農林水産省消費・安全局長から通知があったので、平成18 年2月1日からこれにより実施されたい。</w:t>
      </w:r>
    </w:p>
    <w:p>
      <w:pPr>
        <w:autoSpaceDE w:val="0"/>
        <w:autoSpaceDN w:val="0"/>
      </w:pPr>
    </w:p>
    <w:p>
      <w:pPr>
        <w:autoSpaceDE w:val="0"/>
        <w:autoSpaceDN w:val="0"/>
        <w:ind w:left="630" w:leftChars="300"/>
        <w:rPr>
          <w:rFonts w:ascii="Century" w:hAnsi="Century" w:eastAsia="ＭＳ 明朝" w:cs="Times New Roman"/>
        </w:rPr>
      </w:pPr>
      <w:r>
        <w:rPr>
          <w:rFonts w:hint="eastAsia"/>
        </w:rPr>
        <w:t>平成18年2月1日17消安第10801号</w:t>
      </w:r>
    </w:p>
    <w:p>
      <w:pPr>
        <w:autoSpaceDE w:val="0"/>
        <w:autoSpaceDN w:val="0"/>
        <w:rPr>
          <w:rFonts w:ascii="Century" w:hAnsi="Century" w:eastAsia="ＭＳ 明朝" w:cs="Times New Roman"/>
        </w:rPr>
      </w:pPr>
      <w:r>
        <w:rPr>
          <w:rFonts w:hint="eastAsia" w:ascii="Century" w:hAnsi="Century" w:eastAsia="ＭＳ 明朝" w:cs="Times New Roman"/>
        </w:rPr>
        <w:t>改正</w:t>
      </w:r>
      <w:r>
        <w:rPr>
          <w:rFonts w:hint="eastAsia" w:ascii="Century" w:hAnsi="Century" w:eastAsia="ＭＳ 明朝" w:cs="Times New Roman"/>
        </w:rPr>
        <w:tab/>
      </w:r>
      <w:r>
        <w:rPr>
          <w:rFonts w:hint="eastAsia"/>
        </w:rPr>
        <w:t>平成24年1月27日23消安第5335号</w:t>
      </w:r>
    </w:p>
    <w:p>
      <w:pPr>
        <w:autoSpaceDE w:val="0"/>
        <w:autoSpaceDN w:val="0"/>
      </w:pPr>
      <w:r>
        <w:rPr>
          <w:rFonts w:hint="eastAsia"/>
        </w:rPr>
        <w:t>改正</w:t>
      </w:r>
      <w:r>
        <w:rPr>
          <w:rFonts w:hint="eastAsia"/>
        </w:rPr>
        <w:tab/>
      </w:r>
      <w:r>
        <w:rPr>
          <w:rFonts w:hint="eastAsia"/>
        </w:rPr>
        <w:t>平成29年3月</w:t>
      </w:r>
      <w:r>
        <w:t>27</w:t>
      </w:r>
      <w:r>
        <w:rPr>
          <w:rFonts w:hint="eastAsia"/>
        </w:rPr>
        <w:t>日26消安第</w:t>
      </w:r>
      <w:r>
        <w:t>6528</w:t>
      </w:r>
      <w:r>
        <w:rPr>
          <w:rFonts w:hint="eastAsia"/>
        </w:rPr>
        <w:t>号</w:t>
      </w:r>
    </w:p>
    <w:p>
      <w:pPr>
        <w:autoSpaceDE w:val="0"/>
        <w:autoSpaceDN w:val="0"/>
      </w:pPr>
      <w:r>
        <w:rPr>
          <w:rFonts w:hint="eastAsia"/>
        </w:rPr>
        <w:t>改正</w:t>
      </w:r>
      <w:r>
        <w:rPr>
          <w:rFonts w:hint="eastAsia"/>
        </w:rPr>
        <w:tab/>
      </w:r>
      <w:r>
        <w:rPr>
          <w:rFonts w:hint="eastAsia"/>
        </w:rPr>
        <w:t>令和2年</w:t>
      </w:r>
      <w:r>
        <w:t>2</w:t>
      </w:r>
      <w:r>
        <w:rPr>
          <w:rFonts w:hint="eastAsia"/>
        </w:rPr>
        <w:t>月</w:t>
      </w:r>
      <w:r>
        <w:t>14</w:t>
      </w:r>
      <w:r>
        <w:rPr>
          <w:rFonts w:hint="eastAsia"/>
        </w:rPr>
        <w:t>日元消安第</w:t>
      </w:r>
      <w:r>
        <w:t>4833</w:t>
      </w:r>
      <w:r>
        <w:rPr>
          <w:rFonts w:hint="eastAsia"/>
        </w:rPr>
        <w:t>号</w:t>
      </w:r>
    </w:p>
    <w:p>
      <w:pPr>
        <w:autoSpaceDE w:val="0"/>
        <w:autoSpaceDN w:val="0"/>
        <w:rPr>
          <w:rFonts w:hint="eastAsia"/>
        </w:rPr>
      </w:pPr>
      <w:r>
        <w:rPr>
          <w:rFonts w:hint="eastAsia"/>
        </w:rPr>
        <w:t>改正</w:t>
      </w:r>
      <w:r>
        <w:rPr>
          <w:rFonts w:hint="eastAsia"/>
        </w:rPr>
        <w:tab/>
      </w:r>
      <w:r>
        <w:rPr>
          <w:rFonts w:hint="eastAsia"/>
        </w:rPr>
        <w:t>令和5年6月23日5消安第1744号</w:t>
      </w:r>
    </w:p>
    <w:p>
      <w:pPr>
        <w:autoSpaceDE w:val="0"/>
        <w:autoSpaceDN w:val="0"/>
        <w:rPr>
          <w:rFonts w:hint="eastAsia"/>
        </w:rPr>
      </w:pPr>
    </w:p>
    <w:p>
      <w:pPr>
        <w:autoSpaceDE w:val="0"/>
        <w:autoSpaceDN w:val="0"/>
      </w:pPr>
      <w:r>
        <w:rPr>
          <w:rFonts w:hint="eastAsia"/>
        </w:rPr>
        <w:t>財務省関税局長 殿</w:t>
      </w:r>
    </w:p>
    <w:p>
      <w:pPr>
        <w:autoSpaceDE w:val="0"/>
        <w:autoSpaceDN w:val="0"/>
        <w:jc w:val="right"/>
      </w:pPr>
    </w:p>
    <w:p>
      <w:pPr>
        <w:autoSpaceDE w:val="0"/>
        <w:autoSpaceDN w:val="0"/>
        <w:jc w:val="right"/>
      </w:pPr>
      <w:r>
        <w:rPr>
          <w:rFonts w:hint="eastAsia"/>
        </w:rPr>
        <w:t>農林水産省消費・安全局長</w:t>
      </w:r>
    </w:p>
    <w:p>
      <w:pPr>
        <w:autoSpaceDE w:val="0"/>
        <w:autoSpaceDN w:val="0"/>
      </w:pPr>
    </w:p>
    <w:p>
      <w:pPr>
        <w:autoSpaceDE w:val="0"/>
        <w:autoSpaceDN w:val="0"/>
        <w:jc w:val="center"/>
      </w:pPr>
      <w:r>
        <w:rPr>
          <w:rFonts w:hint="eastAsia"/>
        </w:rPr>
        <w:t>「アメリカ合衆国産ばれいしょ生塊茎に関する植物検疫実施細則」の制定等について</w:t>
      </w:r>
    </w:p>
    <w:p>
      <w:pPr>
        <w:autoSpaceDE w:val="0"/>
        <w:autoSpaceDN w:val="0"/>
      </w:pPr>
    </w:p>
    <w:p>
      <w:pPr>
        <w:autoSpaceDE w:val="0"/>
        <w:autoSpaceDN w:val="0"/>
        <w:ind w:firstLine="210" w:firstLineChars="100"/>
      </w:pPr>
      <w:r>
        <w:rPr>
          <w:rFonts w:hint="eastAsia"/>
        </w:rPr>
        <w:t>今般、平成18 年2 月1 日農林水産省告示第114号（アメリカ合衆国産ばれいしょの生塊茎に係る農林水産大臣が定める基準を定める件）（以下「告示」という。）の施行に伴い、「アメリカ合衆国産ばれいしょ生塊茎に関する植物検疫実施細則」及び「アメリカ合衆国産ばれいしょ生塊茎の加熱加工処理施設指定要領」を制定したので、お知らせします</w:t>
      </w:r>
    </w:p>
    <w:p>
      <w:pPr>
        <w:autoSpaceDE w:val="0"/>
        <w:autoSpaceDN w:val="0"/>
        <w:ind w:firstLine="210" w:firstLineChars="100"/>
      </w:pPr>
      <w:r>
        <w:rPr>
          <w:rFonts w:hint="eastAsia"/>
        </w:rPr>
        <w:t>本件に係る植物検疫措置が円滑かつ的確に実施されるよう御協力をお願いします。</w:t>
      </w:r>
    </w:p>
    <w:p>
      <w:pPr>
        <w:autoSpaceDE w:val="0"/>
        <w:autoSpaceDN w:val="0"/>
        <w:ind w:firstLine="210" w:firstLineChars="100"/>
      </w:pPr>
      <w:r>
        <w:rPr>
          <w:rFonts w:hint="eastAsia"/>
        </w:rPr>
        <w:t>なお、告示に係る植物検疫の実施については、通関後加熱加工処理を実施することとなります。</w:t>
      </w:r>
    </w:p>
    <w:p>
      <w:pPr>
        <w:autoSpaceDE w:val="0"/>
        <w:autoSpaceDN w:val="0"/>
        <w:ind w:firstLine="210" w:firstLineChars="100"/>
      </w:pPr>
      <w:r>
        <w:rPr>
          <w:rFonts w:hint="eastAsia"/>
        </w:rPr>
        <w:t>このことから、以下の証明方法をもって関税法（昭和29年法律第61号）第70条に規定された他法令の証明とし、輸入を認めることを証明することとしたので、輸入通関に当たり、これに御留意の上御協力をお願いします。</w:t>
      </w:r>
    </w:p>
    <w:p>
      <w:pPr>
        <w:autoSpaceDE w:val="0"/>
        <w:autoSpaceDN w:val="0"/>
      </w:pPr>
    </w:p>
    <w:p>
      <w:pPr>
        <w:autoSpaceDE w:val="0"/>
        <w:autoSpaceDN w:val="0"/>
      </w:pPr>
      <w:r>
        <w:rPr>
          <w:rFonts w:hint="eastAsia"/>
        </w:rPr>
        <w:t>［輸入認可証明方法］</w:t>
      </w:r>
    </w:p>
    <w:p>
      <w:pPr>
        <w:autoSpaceDE w:val="0"/>
        <w:autoSpaceDN w:val="0"/>
        <w:ind w:left="210" w:hanging="210" w:hangingChars="100"/>
      </w:pPr>
      <w:r>
        <w:rPr>
          <w:rFonts w:hint="eastAsia"/>
        </w:rPr>
        <w:t>１．「ばれいしょ生塊茎輸入認可証明書」（アメリカ合衆国産ばれいしょ生塊茎に関する植物検疫実施細則別記様式4の</w:t>
      </w:r>
      <w:r>
        <w:rPr>
          <w:rFonts w:hint="eastAsia" w:ascii="ＭＳ 明朝" w:hAnsi="ＭＳ 明朝" w:eastAsia="ＭＳ 明朝" w:cs="ＭＳ 明朝"/>
        </w:rPr>
        <w:t></w:t>
      </w:r>
      <w:r>
        <w:rPr>
          <w:rFonts w:hint="eastAsia"/>
        </w:rPr>
        <w:t>）を輸入者又は管理者に交付する。</w:t>
      </w:r>
    </w:p>
    <w:p>
      <w:pPr>
        <w:autoSpaceDE w:val="0"/>
        <w:autoSpaceDN w:val="0"/>
        <w:ind w:left="210" w:hanging="210" w:hangingChars="100"/>
      </w:pPr>
      <w:r>
        <w:rPr>
          <w:rFonts w:hint="eastAsia"/>
        </w:rPr>
        <w:t>２．「植物等輸入認可証印」（アメリカ合衆国産ばれいしょ生塊茎に関する植物検疫実施細則別記様式4の</w:t>
      </w:r>
      <w:r>
        <w:rPr>
          <w:rFonts w:hint="eastAsia" w:ascii="ＭＳ 明朝" w:hAnsi="ＭＳ 明朝" w:eastAsia="ＭＳ 明朝" w:cs="ＭＳ 明朝"/>
        </w:rPr>
        <w:t></w:t>
      </w:r>
      <w:r>
        <w:rPr>
          <w:rFonts w:hint="eastAsia"/>
        </w:rPr>
        <w:t>）を押印した「植物、輸入禁止品等検査申請書</w:t>
      </w:r>
      <w:r>
        <w:rPr>
          <w:rFonts w:hint="eastAsia"/>
          <w:lang w:eastAsia="ja-JP"/>
        </w:rPr>
        <w:t>」</w:t>
      </w:r>
      <w:r>
        <w:rPr>
          <w:rFonts w:hint="eastAsia"/>
        </w:rPr>
        <w:t>(植物防疫法施行規則(昭和25 年農林省令第73 号)第4号様式)の写しを輸入者又は管理者に交付する。</w:t>
      </w:r>
      <w:r>
        <w:br w:type="page"/>
      </w:r>
    </w:p>
    <w:p>
      <w:pPr>
        <w:autoSpaceDE w:val="0"/>
        <w:autoSpaceDN w:val="0"/>
        <w:jc w:val="right"/>
      </w:pPr>
      <w:r>
        <w:rPr>
          <w:rFonts w:hint="eastAsia"/>
        </w:rPr>
        <w:t>（別紙）</w:t>
      </w:r>
    </w:p>
    <w:p>
      <w:pPr>
        <w:autoSpaceDE w:val="0"/>
        <w:autoSpaceDN w:val="0"/>
        <w:jc w:val="center"/>
      </w:pPr>
      <w:r>
        <w:rPr>
          <w:rFonts w:hint="eastAsia"/>
        </w:rPr>
        <w:t>アメリカ合衆国産ばれいしょ生塊茎に関する植物検疫実施細則</w:t>
      </w:r>
    </w:p>
    <w:p>
      <w:pPr>
        <w:autoSpaceDE w:val="0"/>
        <w:autoSpaceDN w:val="0"/>
        <w:ind w:firstLine="210" w:firstLineChars="100"/>
      </w:pPr>
    </w:p>
    <w:p>
      <w:pPr>
        <w:autoSpaceDE w:val="0"/>
        <w:autoSpaceDN w:val="0"/>
        <w:ind w:firstLine="210" w:firstLineChars="100"/>
      </w:pPr>
      <w:r>
        <w:rPr>
          <w:rFonts w:hint="eastAsia"/>
        </w:rPr>
        <w:t>植物防疫法施行規則（昭和25年農林省令第73号。以下「規則」という。)別表2の付表第46のアメリカ合衆国産ばれいしょの生塊茎に係る植物検疫の実施については、平成18年2月1日農林水産省告示第114号(以下『告示」という。）で規定するもののほか、この細則に定めるところによる。</w:t>
      </w:r>
    </w:p>
    <w:p>
      <w:pPr>
        <w:autoSpaceDE w:val="0"/>
        <w:autoSpaceDN w:val="0"/>
      </w:pPr>
      <w:r>
        <w:rPr>
          <w:rFonts w:hint="eastAsia"/>
        </w:rPr>
        <w:t>１　地域</w:t>
      </w:r>
    </w:p>
    <w:p>
      <w:pPr>
        <w:autoSpaceDE w:val="0"/>
        <w:autoSpaceDN w:val="0"/>
        <w:ind w:left="210" w:leftChars="100" w:firstLine="210" w:firstLineChars="100"/>
      </w:pPr>
      <w:r>
        <w:rPr>
          <w:rFonts w:hint="eastAsia"/>
        </w:rPr>
        <w:t>告示１の指定生産地域は、次の地域である。また、日本向けポテトチップ加工用ばれいしょ生塊茎の生産ほ場及び集荷こん包施設はアメリカ合衆国植物防疫機関が指定することとし、指定又は取消しの都度、別記様式１及び２により植物防疫官あてに通知されるものとされた。</w:t>
      </w:r>
    </w:p>
    <w:p>
      <w:pPr>
        <w:autoSpaceDE w:val="0"/>
        <w:autoSpaceDN w:val="0"/>
        <w:ind w:left="210" w:leftChars="100" w:firstLine="210" w:firstLineChars="100"/>
      </w:pPr>
      <w:r>
        <w:rPr>
          <w:rFonts w:hint="eastAsia"/>
        </w:rPr>
        <w:t>アイダホ州（ビンガム郡及びボンネビル郡を除く。）、アリゾナ州、ウィスコンシン州、オレゴン州、カリフォルニア州、コロラド州、テキサス州、ニューメキシコ州、ネバダ州、ノースダコタ州、フロリダ州、ミシガン州、ミネソタ州、メーン州、モンタナ州、ワシントン州</w:t>
      </w:r>
    </w:p>
    <w:p>
      <w:pPr>
        <w:autoSpaceDE w:val="0"/>
        <w:autoSpaceDN w:val="0"/>
      </w:pPr>
      <w:r>
        <w:rPr>
          <w:rFonts w:hint="eastAsia"/>
        </w:rPr>
        <w:t>２　指定生産地域における調査</w:t>
      </w:r>
    </w:p>
    <w:p>
      <w:pPr>
        <w:autoSpaceDE w:val="0"/>
        <w:autoSpaceDN w:val="0"/>
        <w:ind w:left="210" w:leftChars="100" w:firstLine="210" w:firstLineChars="100"/>
      </w:pPr>
      <w:r>
        <w:rPr>
          <w:rFonts w:hint="eastAsia"/>
        </w:rPr>
        <w:t>告示１の調査は、次により行うものとされた。</w:t>
      </w:r>
    </w:p>
    <w:p>
      <w:pPr>
        <w:autoSpaceDE w:val="0"/>
        <w:autoSpaceDN w:val="0"/>
        <w:ind w:left="210" w:leftChars="100"/>
      </w:pPr>
      <w:r>
        <w:rPr>
          <w:rFonts w:hint="eastAsia"/>
        </w:rPr>
        <w:t>⑴　生産ほ場</w:t>
      </w:r>
    </w:p>
    <w:p>
      <w:pPr>
        <w:autoSpaceDE w:val="0"/>
        <w:autoSpaceDN w:val="0"/>
        <w:ind w:left="630" w:leftChars="200" w:hanging="210" w:hangingChars="100"/>
      </w:pPr>
      <w:r>
        <w:rPr>
          <w:rFonts w:hint="eastAsia"/>
        </w:rPr>
        <w:t>ア　アメリカ合衆国植物防疫機関、指定生産地域内の各州の公的機関の職員、同州の認可を受けたコンサルタント又は生産者により病害虫の発生状況等について調査が行われていること。</w:t>
      </w:r>
    </w:p>
    <w:p>
      <w:pPr>
        <w:autoSpaceDE w:val="0"/>
        <w:autoSpaceDN w:val="0"/>
        <w:ind w:left="630" w:leftChars="200" w:hanging="210" w:hangingChars="100"/>
      </w:pPr>
      <w:r>
        <w:rPr>
          <w:rFonts w:hint="eastAsia"/>
        </w:rPr>
        <w:t>イ　アの調査の結果、異常が発見された場合には、土壌検診等の精密な調査が行われること。</w:t>
      </w:r>
    </w:p>
    <w:p>
      <w:pPr>
        <w:autoSpaceDE w:val="0"/>
        <w:autoSpaceDN w:val="0"/>
        <w:ind w:left="630" w:leftChars="200" w:hanging="210" w:hangingChars="100"/>
      </w:pPr>
      <w:r>
        <w:rPr>
          <w:rFonts w:hint="eastAsia"/>
        </w:rPr>
        <w:t>ウ　アの調査は、栽培期間中、少なくとも２回以上実施されること。</w:t>
      </w:r>
    </w:p>
    <w:p>
      <w:pPr>
        <w:autoSpaceDE w:val="0"/>
        <w:autoSpaceDN w:val="0"/>
        <w:ind w:left="630" w:leftChars="200" w:hanging="210" w:hangingChars="100"/>
      </w:pPr>
      <w:r>
        <w:rPr>
          <w:rFonts w:hint="eastAsia"/>
        </w:rPr>
        <w:t>エ　アの調査のうち、アメリカ合衆国植物防疫機関が日本向けポテトチップ加工用ばれいしょ生塊茎の生産ほ場として指定するための調査にあっては、ジャガイモシストセンチュウ及びジャガイモシロシストセンチュウ（以下「シストセンチュウ」と総称する。）を対象とした土壌検診が栽培前又は栽培期間中に実施され、アメリカ合衆国植物防疫機関によりシストセンチュウの発生がないことが確認されること。</w:t>
      </w:r>
    </w:p>
    <w:p>
      <w:pPr>
        <w:autoSpaceDE w:val="0"/>
        <w:autoSpaceDN w:val="0"/>
        <w:ind w:left="210" w:leftChars="100"/>
      </w:pPr>
      <w:r>
        <w:rPr>
          <w:rFonts w:hint="eastAsia"/>
        </w:rPr>
        <w:t>⑵　種ばれいしょ</w:t>
      </w:r>
    </w:p>
    <w:p>
      <w:pPr>
        <w:autoSpaceDE w:val="0"/>
        <w:autoSpaceDN w:val="0"/>
        <w:ind w:left="420" w:leftChars="200" w:firstLine="210" w:firstLineChars="100"/>
      </w:pPr>
      <w:r>
        <w:rPr>
          <w:rFonts w:hint="eastAsia"/>
        </w:rPr>
        <w:t>日本向けポテトチップ加工用ばれいしょ生塊茎の生産ほ場に植え付けるばれいしょ（以下「種ばれいしょ」という。）については、アメリカ合衆国植物防疫機関が告示１に掲げる要件を満たしている地区としてあらかじめ日本国植物防疫機関に通知した地域で生産され、かつ、アメリカ合衆国植物防疫機関によりシストセンチュウが付着していないことが証明されたばれいしょを使用すること。</w:t>
      </w:r>
    </w:p>
    <w:p>
      <w:pPr>
        <w:autoSpaceDE w:val="0"/>
        <w:autoSpaceDN w:val="0"/>
        <w:ind w:left="210" w:leftChars="100"/>
      </w:pPr>
      <w:r>
        <w:rPr>
          <w:rFonts w:hint="eastAsia"/>
        </w:rPr>
        <w:t>⑶　ばれいしょ生塊茎</w:t>
      </w:r>
    </w:p>
    <w:p>
      <w:pPr>
        <w:autoSpaceDE w:val="0"/>
        <w:autoSpaceDN w:val="0"/>
        <w:ind w:left="630" w:leftChars="200" w:hanging="210" w:hangingChars="100"/>
      </w:pPr>
      <w:r>
        <w:rPr>
          <w:rFonts w:hint="eastAsia"/>
        </w:rPr>
        <w:t>ア　アメリカ合衆国農務省により権限を付された者により調査が行われること。</w:t>
      </w:r>
    </w:p>
    <w:p>
      <w:pPr>
        <w:autoSpaceDE w:val="0"/>
        <w:autoSpaceDN w:val="0"/>
        <w:ind w:left="630" w:leftChars="200" w:hanging="210" w:hangingChars="100"/>
      </w:pPr>
      <w:r>
        <w:rPr>
          <w:rFonts w:hint="eastAsia"/>
        </w:rPr>
        <w:t>イ　アの調査は、ばれいしょ生塊茎の品質検査又は輸出検査と併せて実施されること。</w:t>
      </w:r>
    </w:p>
    <w:p>
      <w:pPr>
        <w:autoSpaceDE w:val="0"/>
        <w:autoSpaceDN w:val="0"/>
        <w:ind w:left="630" w:leftChars="200" w:hanging="210" w:hangingChars="100"/>
      </w:pPr>
      <w:r>
        <w:rPr>
          <w:rFonts w:hint="eastAsia"/>
        </w:rPr>
        <w:t>ウ　調査に当たっては、一部のばれいしょ生塊茎を切開して調査を実施すること。</w:t>
      </w:r>
    </w:p>
    <w:p>
      <w:pPr>
        <w:autoSpaceDE w:val="0"/>
        <w:autoSpaceDN w:val="0"/>
      </w:pPr>
      <w:r>
        <w:rPr>
          <w:rFonts w:hint="eastAsia"/>
        </w:rPr>
        <w:t>３　指定生産地域等における調査の結果及び種ばれいしょ生産履歴の保管</w:t>
      </w:r>
    </w:p>
    <w:p>
      <w:pPr>
        <w:autoSpaceDE w:val="0"/>
        <w:autoSpaceDN w:val="0"/>
        <w:ind w:left="210" w:leftChars="100" w:firstLine="210" w:firstLineChars="100"/>
      </w:pPr>
      <w:r>
        <w:rPr>
          <w:rFonts w:hint="eastAsia"/>
        </w:rPr>
        <w:t>２の⑴及び⑵の調査の結果並びに種ばれいしょの生産履歴は、アメリカ合衆国植物防疫機関が入手し、保管するものとされた。</w:t>
      </w:r>
    </w:p>
    <w:p>
      <w:pPr>
        <w:autoSpaceDE w:val="0"/>
        <w:autoSpaceDN w:val="0"/>
      </w:pPr>
      <w:r>
        <w:rPr>
          <w:rFonts w:hint="eastAsia"/>
        </w:rPr>
        <w:t>４　寄主植物の移入規制及び指定生産地域における調査の確認</w:t>
      </w:r>
    </w:p>
    <w:p>
      <w:pPr>
        <w:autoSpaceDE w:val="0"/>
        <w:autoSpaceDN w:val="0"/>
        <w:ind w:left="210" w:leftChars="100" w:firstLine="210" w:firstLineChars="100"/>
      </w:pPr>
      <w:r>
        <w:rPr>
          <w:rFonts w:hint="eastAsia"/>
        </w:rPr>
        <w:t>告示６の⑴の確認は、アメリカ合衆国植物防疫機関と共同して、毎年１回以上行うものとする。</w:t>
      </w:r>
    </w:p>
    <w:p>
      <w:pPr>
        <w:autoSpaceDE w:val="0"/>
        <w:autoSpaceDN w:val="0"/>
      </w:pPr>
      <w:r>
        <w:rPr>
          <w:rFonts w:hint="eastAsia"/>
        </w:rPr>
        <w:t>５　生産地における検査</w:t>
      </w:r>
    </w:p>
    <w:p>
      <w:pPr>
        <w:autoSpaceDE w:val="0"/>
        <w:autoSpaceDN w:val="0"/>
        <w:ind w:left="420" w:leftChars="100" w:hanging="210" w:hangingChars="100"/>
      </w:pPr>
      <w:r>
        <w:rPr>
          <w:rFonts w:hint="eastAsia"/>
        </w:rPr>
        <w:t>⑴　告示３の⑴の検査は、輸出荷口単位でばれいしょ生塊茎の１％以上について、特に傷害、奇形等が認められるものを中心に、適宜、切開し、検疫有害動植物、特にシストセンチュウがないことを確認するものとされた</w:t>
      </w:r>
    </w:p>
    <w:p>
      <w:pPr>
        <w:autoSpaceDE w:val="0"/>
        <w:autoSpaceDN w:val="0"/>
        <w:ind w:left="420" w:leftChars="100" w:hanging="210" w:hangingChars="100"/>
      </w:pPr>
      <w:r>
        <w:rPr>
          <w:rFonts w:hint="eastAsia"/>
        </w:rPr>
        <w:t>⑵　⑴の検査の結果は、アメリカ合衆国植物防疫機関が記録し、保管するものとされた。</w:t>
      </w:r>
    </w:p>
    <w:p>
      <w:pPr>
        <w:autoSpaceDE w:val="0"/>
        <w:autoSpaceDN w:val="0"/>
      </w:pPr>
      <w:r>
        <w:rPr>
          <w:rFonts w:hint="eastAsia"/>
        </w:rPr>
        <w:t>６　表示</w:t>
      </w:r>
    </w:p>
    <w:p>
      <w:pPr>
        <w:autoSpaceDE w:val="0"/>
        <w:autoSpaceDN w:val="0"/>
        <w:ind w:left="210" w:leftChars="100" w:firstLine="210" w:firstLineChars="100"/>
      </w:pPr>
      <w:r>
        <w:rPr>
          <w:rFonts w:hint="eastAsia"/>
        </w:rPr>
        <w:t>告示５の字句は、次の様式によるものとし、容易に確認できる大きさでなされるものとされた</w:t>
      </w:r>
    </w:p>
    <w:p>
      <w:pPr>
        <w:autoSpaceDE w:val="0"/>
        <w:autoSpaceDN w:val="0"/>
        <w:ind w:left="840" w:leftChars="400"/>
        <w:rPr>
          <w:b/>
        </w:rPr>
      </w:pPr>
      <w:r>
        <w:rPr>
          <w:b/>
        </w:rPr>
        <w:t>PPQ</w:t>
      </w:r>
      <w:r>
        <w:rPr>
          <w:rFonts w:hint="eastAsia"/>
          <w:b/>
        </w:rPr>
        <w:t>　‐　</w:t>
      </w:r>
      <w:r>
        <w:rPr>
          <w:b/>
        </w:rPr>
        <w:t>APHIS</w:t>
      </w:r>
      <w:r>
        <w:rPr>
          <w:rFonts w:hint="eastAsia"/>
          <w:b/>
        </w:rPr>
        <w:t>　‐　</w:t>
      </w:r>
      <w:r>
        <w:rPr>
          <w:b/>
        </w:rPr>
        <w:t>USDA</w:t>
      </w:r>
    </w:p>
    <w:p>
      <w:pPr>
        <w:autoSpaceDE w:val="0"/>
        <w:autoSpaceDN w:val="0"/>
        <w:ind w:left="420" w:leftChars="200"/>
      </w:pPr>
      <w:r>
        <w:t>CERTIFIED EXPORT CHIPPING POTATO</w:t>
      </w:r>
    </w:p>
    <w:p>
      <w:pPr>
        <w:autoSpaceDE w:val="0"/>
        <w:autoSpaceDN w:val="0"/>
        <w:ind w:left="1680" w:leftChars="800"/>
        <w:rPr>
          <w:b/>
        </w:rPr>
      </w:pPr>
      <w:r>
        <w:rPr>
          <w:b/>
        </w:rPr>
        <w:t>FOR JAPAN</w:t>
      </w:r>
    </w:p>
    <w:p>
      <w:pPr>
        <w:autoSpaceDE w:val="0"/>
        <w:autoSpaceDN w:val="0"/>
      </w:pPr>
      <w:r>
        <w:rPr>
          <w:rFonts w:hint="eastAsia"/>
        </w:rPr>
        <w:t>７　シストセンチュウが発見された場合の措置</w:t>
      </w:r>
    </w:p>
    <w:p>
      <w:pPr>
        <w:autoSpaceDE w:val="0"/>
        <w:autoSpaceDN w:val="0"/>
        <w:ind w:left="210" w:leftChars="100" w:firstLine="210" w:firstLineChars="100"/>
      </w:pPr>
      <w:r>
        <w:rPr>
          <w:rFonts w:hint="eastAsia"/>
        </w:rPr>
        <w:t>告示1の指定生産地域における調査又は告示3の⑴の検査の結果、シストセンチュウが発見された場合、アメリカ合衆国植物防疫機関は、直ちに、その旨を日本国植物防疫機関に通報するとともに、日本向け荷口に関する植物検疫証明書の発行を停止することとされた。</w:t>
      </w:r>
    </w:p>
    <w:p>
      <w:pPr>
        <w:autoSpaceDE w:val="0"/>
        <w:autoSpaceDN w:val="0"/>
      </w:pPr>
      <w:r>
        <w:rPr>
          <w:rFonts w:hint="eastAsia"/>
        </w:rPr>
        <w:t>８　植物防疫官による確認</w:t>
      </w:r>
    </w:p>
    <w:p>
      <w:pPr>
        <w:autoSpaceDE w:val="0"/>
        <w:autoSpaceDN w:val="0"/>
        <w:ind w:left="210" w:leftChars="100" w:firstLine="210" w:firstLineChars="100"/>
      </w:pPr>
      <w:r>
        <w:rPr>
          <w:rFonts w:hint="eastAsia"/>
        </w:rPr>
        <w:t>告示６の⑴の検査等の確認は、原則として、１年に１回以上、アメリカ合衆国植物防疫機関が行う検査に立会い、検疫有害動植物（特にシストセンチュウ）及び土がないことを確認することをもって行うものとする。</w:t>
      </w:r>
    </w:p>
    <w:p>
      <w:pPr>
        <w:autoSpaceDE w:val="0"/>
        <w:autoSpaceDN w:val="0"/>
        <w:ind w:left="210" w:hanging="210" w:hangingChars="100"/>
      </w:pPr>
      <w:r>
        <w:rPr>
          <w:rFonts w:hint="eastAsia"/>
        </w:rPr>
        <w:t>９　輸入検査及び加熱加工処理手続</w:t>
      </w:r>
    </w:p>
    <w:p>
      <w:pPr>
        <w:autoSpaceDE w:val="0"/>
        <w:autoSpaceDN w:val="0"/>
        <w:ind w:left="210" w:leftChars="100" w:firstLine="210" w:firstLineChars="100"/>
      </w:pPr>
      <w:r>
        <w:rPr>
          <w:rFonts w:hint="eastAsia"/>
        </w:rPr>
        <w:t>輸入検査及び加熱加工処理手続は、以下に定めるところによるものとする。なお、「アメリカ合衆国産ばれいしょ生塊茎の加熱加工処理施設指定要領」（平成18年2月1日付け17消安第10801号消費・安全局長通達。以下「指定要領」という。）に基づく指定を受けた施設（以下「指定施設」という。）の所在する港とは別の規則第６条第１項に掲げる港においてばれいしょ生塊茎を輸入し、当該輸入港から指定施設まで輸入したばれいしょ生塊茎を陸路で運搬する場合の輸入検査及び加熱加工処理手続は</w:t>
      </w:r>
      <w:r>
        <w:t>13</w:t>
      </w:r>
      <w:r>
        <w:rPr>
          <w:rFonts w:hint="eastAsia"/>
        </w:rPr>
        <w:t>に定めるところによるものとする。</w:t>
      </w:r>
    </w:p>
    <w:p>
      <w:pPr>
        <w:autoSpaceDE w:val="0"/>
        <w:autoSpaceDN w:val="0"/>
        <w:ind w:left="420" w:leftChars="100" w:hanging="210" w:hangingChars="100"/>
      </w:pPr>
      <w:r>
        <w:rPr>
          <w:rFonts w:hint="eastAsia"/>
        </w:rPr>
        <w:t>⑴　輸入検査は、輸入港において、ばれいしょ生塊茎及び当該ばれいしょ生塊茎に添付されている植物検疫証明書を確認して行うものとする。</w:t>
      </w:r>
    </w:p>
    <w:p>
      <w:pPr>
        <w:autoSpaceDE w:val="0"/>
        <w:autoSpaceDN w:val="0"/>
        <w:ind w:left="420" w:leftChars="100" w:hanging="210" w:hangingChars="100"/>
      </w:pPr>
      <w:r>
        <w:rPr>
          <w:rFonts w:hint="eastAsia"/>
        </w:rPr>
        <w:t>⑵　植物検疫証明書が添付されていない場合、告示４の積込み時の措置に違反するこん包の場合、告示５の封印及び表示がなされていない場合、密閉型コンテナーが破損又は開扉されている場合は、当該ばれいしょ生塊茎の廃棄又は返送を命じるものとする。</w:t>
      </w:r>
    </w:p>
    <w:p>
      <w:pPr>
        <w:autoSpaceDE w:val="0"/>
        <w:autoSpaceDN w:val="0"/>
        <w:ind w:left="420" w:leftChars="100" w:hanging="210" w:hangingChars="100"/>
      </w:pPr>
      <w:r>
        <w:rPr>
          <w:rFonts w:hint="eastAsia"/>
        </w:rPr>
        <w:t>⑶　⑴及び⑵以外の輸入検査の手続及び方法は、輸入植物検疫規程（昭和25年7月8日農林省告示第206号）によるものとする。</w:t>
      </w:r>
    </w:p>
    <w:p>
      <w:pPr>
        <w:autoSpaceDE w:val="0"/>
        <w:autoSpaceDN w:val="0"/>
        <w:ind w:left="420" w:leftChars="100" w:hanging="210" w:hangingChars="100"/>
      </w:pPr>
      <w:r>
        <w:rPr>
          <w:rFonts w:hint="eastAsia"/>
        </w:rPr>
        <w:t>⑷　シストセンチュウが発見された場合又は土の付着があった場合には、次により措置するものとする。</w:t>
      </w:r>
    </w:p>
    <w:p>
      <w:pPr>
        <w:autoSpaceDE w:val="0"/>
        <w:autoSpaceDN w:val="0"/>
        <w:ind w:left="630" w:leftChars="200" w:hanging="210" w:hangingChars="100"/>
      </w:pPr>
      <w:r>
        <w:rPr>
          <w:rFonts w:hint="eastAsia"/>
        </w:rPr>
        <w:t>ア　当該ばれいしょ生塊茎を含む荷口全量の廃棄又は返送を命ずること。</w:t>
      </w:r>
    </w:p>
    <w:p>
      <w:pPr>
        <w:autoSpaceDE w:val="0"/>
        <w:autoSpaceDN w:val="0"/>
        <w:ind w:left="630" w:leftChars="200" w:hanging="210" w:hangingChars="100"/>
      </w:pPr>
      <w:r>
        <w:rPr>
          <w:rFonts w:hint="eastAsia"/>
        </w:rPr>
        <w:t>イ　シストセンチュウ又は土が付着した原因についてアメリカ合衆国植物防疫機関と共同して調査し、その原因が判明するまでは以後の輸入検査を中止すること。</w:t>
      </w:r>
    </w:p>
    <w:p>
      <w:pPr>
        <w:autoSpaceDE w:val="0"/>
        <w:autoSpaceDN w:val="0"/>
        <w:ind w:left="420" w:leftChars="100" w:hanging="210" w:hangingChars="100"/>
      </w:pPr>
      <w:r>
        <w:rPr>
          <w:rFonts w:hint="eastAsia"/>
        </w:rPr>
        <w:t>⑸　植物防疫官は、植物、輸入禁止品等輸入検査申請書（規則第４号様式。以下「輸入検査申請書」という。）と併せて告示６の⑶の確認のため輸入者にばれいしょ生塊茎加熱加工処理計画書（別記様式３。以下「処理計画書」という。）を提出させるものとする。</w:t>
      </w:r>
    </w:p>
    <w:p>
      <w:pPr>
        <w:autoSpaceDE w:val="0"/>
        <w:autoSpaceDN w:val="0"/>
        <w:ind w:left="420" w:leftChars="100" w:hanging="210" w:hangingChars="100"/>
      </w:pPr>
      <w:r>
        <w:rPr>
          <w:rFonts w:hint="eastAsia"/>
        </w:rPr>
        <w:t>⑹　植物防疫官は、⑸の処理計画書の提出があったときは、その内容が適正であることを確認し、必要があれば補正を指示するものとする。</w:t>
      </w:r>
    </w:p>
    <w:p>
      <w:pPr>
        <w:autoSpaceDE w:val="0"/>
        <w:autoSpaceDN w:val="0"/>
        <w:ind w:left="420" w:leftChars="100" w:hanging="210" w:hangingChars="100"/>
      </w:pPr>
      <w:r>
        <w:rPr>
          <w:rFonts w:hint="eastAsia"/>
        </w:rPr>
        <w:t>⑺　植物防疫官は、⑹の確認に当たっては、当該輸入者に対し、次の事項を遵守するよう指示するものとする。</w:t>
      </w:r>
    </w:p>
    <w:p>
      <w:pPr>
        <w:autoSpaceDE w:val="0"/>
        <w:autoSpaceDN w:val="0"/>
        <w:ind w:left="630" w:leftChars="200" w:hanging="210" w:hangingChars="100"/>
      </w:pPr>
      <w:r>
        <w:rPr>
          <w:rFonts w:hint="eastAsia"/>
        </w:rPr>
        <w:t>ア　「アメリカ合衆国産ばれいしょ生塊茎の加熱加工処理施設指定要領」（平成18年2月1日付け17消安第10801号消費･安全局長通知。以下「指定要領」という。）に基づく指定を受けた施設（以下「指定施設」という。）までの運搬は、密閉型コンテナーで行うこと。</w:t>
      </w:r>
    </w:p>
    <w:p>
      <w:pPr>
        <w:autoSpaceDE w:val="0"/>
        <w:autoSpaceDN w:val="0"/>
        <w:ind w:left="630" w:leftChars="200" w:hanging="210" w:hangingChars="100"/>
      </w:pPr>
      <w:r>
        <w:rPr>
          <w:rFonts w:hint="eastAsia"/>
        </w:rPr>
        <w:t>イ　加熱加工処理は、薄切したばれいしょ生塊茎を摂氏１３０度以上の食用油に２分間以上浸漬して実施すること。</w:t>
      </w:r>
    </w:p>
    <w:p>
      <w:pPr>
        <w:autoSpaceDE w:val="0"/>
        <w:autoSpaceDN w:val="0"/>
        <w:ind w:left="630" w:leftChars="200" w:hanging="210" w:hangingChars="100"/>
      </w:pPr>
      <w:r>
        <w:rPr>
          <w:rFonts w:hint="eastAsia"/>
        </w:rPr>
        <w:t>ウ　加熱加工処理の過程で生ずるきょう雑物・残さは、加熱加工処理後直ちに焼却又はそれと同等の処理を行うこと。</w:t>
      </w:r>
    </w:p>
    <w:p>
      <w:pPr>
        <w:autoSpaceDE w:val="0"/>
        <w:autoSpaceDN w:val="0"/>
        <w:ind w:left="630" w:leftChars="200" w:hanging="210" w:hangingChars="100"/>
      </w:pPr>
      <w:r>
        <w:rPr>
          <w:rFonts w:hint="eastAsia"/>
        </w:rPr>
        <w:t>エ　運搬及び加熱加工処理の過程で当該ばれいしょ生塊茎及びその残さが分散しないように適切な措置を講じるとともに、運搬終了後及び加熱加工処理終了後は、当該運搬用具、荷役道具及び場所を消毒・清掃し、荷こぼれは焼却又はそれと同等の処理を行うこと。</w:t>
      </w:r>
    </w:p>
    <w:p>
      <w:pPr>
        <w:autoSpaceDE w:val="0"/>
        <w:autoSpaceDN w:val="0"/>
        <w:ind w:left="630" w:leftChars="200" w:hanging="210" w:hangingChars="100"/>
      </w:pPr>
      <w:r>
        <w:rPr>
          <w:rFonts w:hint="eastAsia"/>
        </w:rPr>
        <w:t>オ　⑹の処理計画書の内容の確認を受けた後、当該ばれいしょ生塊茎に係る処理計画書の内容を変更しなければならない事由が生じたときは、遅滞なく植物防疫官に届け出て、その処理計画書の変更の確認を受けること。</w:t>
      </w:r>
    </w:p>
    <w:p>
      <w:pPr>
        <w:autoSpaceDE w:val="0"/>
        <w:autoSpaceDN w:val="0"/>
        <w:ind w:left="630" w:leftChars="200" w:hanging="210" w:hangingChars="100"/>
      </w:pPr>
      <w:r>
        <w:rPr>
          <w:rFonts w:hint="eastAsia"/>
        </w:rPr>
        <w:t>カ　災害その他の事由により当該ばれいしょ生塊茎に事故が生じたときは、遅滞なくその旨を植物防疫官に届け出ること。</w:t>
      </w:r>
    </w:p>
    <w:p>
      <w:pPr>
        <w:autoSpaceDE w:val="0"/>
        <w:autoSpaceDN w:val="0"/>
        <w:ind w:left="630" w:leftChars="200" w:hanging="210" w:hangingChars="100"/>
      </w:pPr>
      <w:r>
        <w:rPr>
          <w:rFonts w:hint="eastAsia"/>
        </w:rPr>
        <w:t>キ　加熱加工処理を終了したときは、ばれいしょ生塊茎加熱加工処理実施記録表（指定要領の別記様式３）の写しを、遅滞なく植物防疫官に提出すること。</w:t>
      </w:r>
    </w:p>
    <w:p>
      <w:pPr>
        <w:autoSpaceDE w:val="0"/>
        <w:autoSpaceDN w:val="0"/>
        <w:ind w:left="420" w:leftChars="100" w:hanging="210" w:hangingChars="100"/>
      </w:pPr>
      <w:r>
        <w:rPr>
          <w:rFonts w:hint="eastAsia"/>
        </w:rPr>
        <w:t>⑻　植物防疫官は、処理計画書に問題がないと判断された場合には、ばれいしょ生塊茎輸入認可証明書（別記様式４の）を交付するものとする。</w:t>
      </w:r>
    </w:p>
    <w:p>
      <w:pPr>
        <w:autoSpaceDE w:val="0"/>
        <w:autoSpaceDN w:val="0"/>
        <w:ind w:left="420" w:firstLine="210" w:firstLineChars="100"/>
      </w:pPr>
      <w:r>
        <w:rPr>
          <w:rFonts w:hint="eastAsia"/>
        </w:rPr>
        <w:t>ただし、植物等輸入認可証印（別記様式４の）を押印した⑸の輸入検査申請書の写しをもってばれいしょ生塊茎輸入認可証明書に替えることができるものとする。</w:t>
      </w:r>
    </w:p>
    <w:p>
      <w:pPr>
        <w:autoSpaceDE w:val="0"/>
        <w:autoSpaceDN w:val="0"/>
        <w:ind w:left="420" w:leftChars="100" w:hanging="210" w:hangingChars="100"/>
      </w:pPr>
      <w:r>
        <w:rPr>
          <w:rFonts w:hint="eastAsia"/>
        </w:rPr>
        <w:t>⑼　植物防疫官は、輸入者から処理計画書の提出がない場合又は処理計画書に問題があると判断した場合には、当該ばれいしょ生塊茎を含む荷口全量の廃棄又は返送を命ずるものとする。</w:t>
      </w:r>
    </w:p>
    <w:p>
      <w:pPr>
        <w:autoSpaceDE w:val="0"/>
        <w:autoSpaceDN w:val="0"/>
      </w:pPr>
      <w:r>
        <w:t>10</w:t>
      </w:r>
      <w:r>
        <w:rPr>
          <w:rFonts w:hint="eastAsia"/>
        </w:rPr>
        <w:t>　隔離保管</w:t>
      </w:r>
    </w:p>
    <w:p>
      <w:pPr>
        <w:autoSpaceDE w:val="0"/>
        <w:autoSpaceDN w:val="0"/>
        <w:ind w:left="420" w:leftChars="100" w:hanging="210" w:hangingChars="100"/>
      </w:pPr>
      <w:r>
        <w:rPr>
          <w:rFonts w:hint="eastAsia"/>
        </w:rPr>
        <w:t>⑴　植物防疫官は、処理計画書を提出した輸入者が輸入後直ちに加熱加工処理できないときは、その旨をばれいしょ生塊茎隔離保管計画書（別記様式５）により届出させるものとする。</w:t>
      </w:r>
    </w:p>
    <w:p>
      <w:pPr>
        <w:autoSpaceDE w:val="0"/>
        <w:autoSpaceDN w:val="0"/>
        <w:ind w:left="420" w:leftChars="100" w:hanging="210" w:hangingChars="100"/>
      </w:pPr>
      <w:r>
        <w:rPr>
          <w:rFonts w:hint="eastAsia"/>
        </w:rPr>
        <w:t>⑵　当該ばれいしょ生塊茎の隔離保管は、指定施設において行わせるものとする。</w:t>
      </w:r>
    </w:p>
    <w:p>
      <w:pPr>
        <w:autoSpaceDE w:val="0"/>
        <w:autoSpaceDN w:val="0"/>
        <w:ind w:left="420" w:leftChars="100" w:hanging="210" w:hangingChars="100"/>
      </w:pPr>
      <w:r>
        <w:rPr>
          <w:rFonts w:hint="eastAsia"/>
        </w:rPr>
        <w:t>⑶　植物防疫官は、⑴の届出があった場合において、その計画が当該ばれいしょ生塊茎及びその残さの分散防止上適正、かつ、確実であることを確認し、必要があれば補正を指示するものとする。</w:t>
      </w:r>
    </w:p>
    <w:p>
      <w:pPr>
        <w:autoSpaceDE w:val="0"/>
        <w:autoSpaceDN w:val="0"/>
        <w:ind w:left="420" w:leftChars="100" w:hanging="210" w:hangingChars="100"/>
      </w:pPr>
      <w:r>
        <w:rPr>
          <w:rFonts w:hint="eastAsia"/>
        </w:rPr>
        <w:t>⑷　植物防疫官は、前項の確認に当たっては当該輸入者に対し、次の事項を当該ばれいしょ生塊茎を保管する施設の責任者に伝えるよう指示するものとする。</w:t>
      </w:r>
    </w:p>
    <w:p>
      <w:pPr>
        <w:autoSpaceDE w:val="0"/>
        <w:autoSpaceDN w:val="0"/>
        <w:ind w:left="630" w:leftChars="200" w:hanging="210" w:hangingChars="100"/>
      </w:pPr>
      <w:r>
        <w:rPr>
          <w:rFonts w:hint="eastAsia"/>
        </w:rPr>
        <w:t>ア　隔離保管施設への搬入が完了したときは、遅滞なく、当該施設の所在地における検疫を担当する植物防疫所（植物防疫事務所、支所及び出張所を含む。以下同じ。）の植物防疫官に対してばれいしょ生塊茎隔離保管届（別記様式６）を提出すること。</w:t>
      </w:r>
    </w:p>
    <w:p>
      <w:pPr>
        <w:autoSpaceDE w:val="0"/>
        <w:autoSpaceDN w:val="0"/>
        <w:ind w:left="630" w:leftChars="200" w:hanging="210" w:hangingChars="100"/>
      </w:pPr>
      <w:r>
        <w:rPr>
          <w:rFonts w:hint="eastAsia"/>
        </w:rPr>
        <w:t>イ　隔離保管施設への搬入、搬出その他運搬の際は、当該ばれいしょ生塊茎及びその残さが分散しないように適切な措置を講じるとともに、当該運搬及び荷役に使用した用具及び荷役場所を消毒・清掃すること。また、荷こぼれ、残さは拾取し、焼却又はそれと同等の処理を行うこと。</w:t>
      </w:r>
    </w:p>
    <w:p>
      <w:pPr>
        <w:autoSpaceDE w:val="0"/>
        <w:autoSpaceDN w:val="0"/>
        <w:ind w:left="630" w:leftChars="200" w:hanging="210" w:hangingChars="100"/>
      </w:pPr>
      <w:r>
        <w:rPr>
          <w:rFonts w:hint="eastAsia"/>
        </w:rPr>
        <w:t>ウ　当該隔離保管施設には、当該ばれいしょ生塊茎の輸送の用に供した本船の名称、コンテナー番号及びその搬入年月日、輸入認可証明書番号並びに当該ばれいしょ生塊茎の保管数量を表示するとともに、他のばれいしょ生塊茎から隔離して保管すること。</w:t>
      </w:r>
    </w:p>
    <w:p>
      <w:pPr>
        <w:autoSpaceDE w:val="0"/>
        <w:autoSpaceDN w:val="0"/>
        <w:ind w:left="630" w:leftChars="200" w:hanging="210" w:hangingChars="100"/>
      </w:pPr>
      <w:r>
        <w:rPr>
          <w:rFonts w:hint="eastAsia"/>
        </w:rPr>
        <w:t>エ　当該隔離保管施設から当該ばれいしょ生塊茎を搬出する場合には、ばれいしょ生塊茎搬出計画書（別記様式７。以下「搬出計画書」という。）を提出し、植物防疫官の確認を受けること。</w:t>
      </w:r>
    </w:p>
    <w:p>
      <w:pPr>
        <w:autoSpaceDE w:val="0"/>
        <w:autoSpaceDN w:val="0"/>
        <w:ind w:left="630" w:leftChars="200" w:hanging="210" w:hangingChars="100"/>
      </w:pPr>
      <w:r>
        <w:rPr>
          <w:rFonts w:hint="eastAsia"/>
        </w:rPr>
        <w:t>オ　災害その他の事故が生じたときは、遅滞なくその旨を植物防疫官に報告すること。</w:t>
      </w:r>
    </w:p>
    <w:p>
      <w:pPr>
        <w:autoSpaceDE w:val="0"/>
        <w:autoSpaceDN w:val="0"/>
      </w:pPr>
      <w:r>
        <w:t>11</w:t>
      </w:r>
      <w:r>
        <w:rPr>
          <w:rFonts w:hint="eastAsia"/>
        </w:rPr>
        <w:t>　搬出計画</w:t>
      </w:r>
    </w:p>
    <w:p>
      <w:pPr>
        <w:autoSpaceDE w:val="0"/>
        <w:autoSpaceDN w:val="0"/>
        <w:ind w:left="210" w:leftChars="100" w:firstLine="210" w:firstLineChars="100"/>
      </w:pPr>
      <w:r>
        <w:rPr>
          <w:rFonts w:hint="eastAsia"/>
        </w:rPr>
        <w:t>植物防疫官は、搬出計画書が提出された場合にあっては、その搬出計画が当該ばれいしょ生塊茎及びその残さの分散防止上適正、かつ、確実であることを確認し、必要があれば補正を指示するものとする。</w:t>
      </w:r>
    </w:p>
    <w:p>
      <w:pPr>
        <w:autoSpaceDE w:val="0"/>
        <w:autoSpaceDN w:val="0"/>
      </w:pPr>
      <w:r>
        <w:t>12</w:t>
      </w:r>
      <w:r>
        <w:rPr>
          <w:rFonts w:hint="eastAsia"/>
        </w:rPr>
        <w:t>　加熱加工処理の調査</w:t>
      </w:r>
    </w:p>
    <w:p>
      <w:pPr>
        <w:autoSpaceDE w:val="0"/>
        <w:autoSpaceDN w:val="0"/>
        <w:ind w:left="210" w:leftChars="100" w:firstLine="210" w:firstLineChars="100"/>
      </w:pPr>
      <w:r>
        <w:rPr>
          <w:rFonts w:hint="eastAsia"/>
        </w:rPr>
        <w:t>植物防疫官は、告示８の加熱加工処理が適正、かつ、確実に実施されているかを随時調査するものとする。</w:t>
      </w:r>
    </w:p>
    <w:p>
      <w:pPr>
        <w:autoSpaceDE w:val="0"/>
        <w:autoSpaceDN w:val="0"/>
      </w:pPr>
      <w:r>
        <w:rPr>
          <w:rFonts w:hint="eastAsia"/>
        </w:rPr>
        <w:t>13　別の輸入港の指定施設に陸路輸送する場合の事務取扱い</w:t>
      </w:r>
    </w:p>
    <w:p>
      <w:pPr>
        <w:autoSpaceDE w:val="0"/>
        <w:autoSpaceDN w:val="0"/>
        <w:ind w:left="420" w:leftChars="100" w:hanging="210" w:hangingChars="100"/>
      </w:pPr>
      <w:r>
        <w:rPr>
          <w:rFonts w:hint="eastAsia"/>
        </w:rPr>
        <w:t>⑴　輸入港の港頭地域（以下「輸入港頭地域」という。）を管轄する植物防疫所の植物防疫官（以下「輸入港頭地域植物防疫官」という。）は、輸入者から、当該輸入港以外の指定施設への陸路輸送を行いたい旨の申出があったときは、当該輸送の行われる３日前までに輸入検査申請書、処理計画書及び輸送計画書（別記様式８）を提出させるものとする。</w:t>
      </w:r>
    </w:p>
    <w:p>
      <w:pPr>
        <w:autoSpaceDE w:val="0"/>
        <w:autoSpaceDN w:val="0"/>
        <w:ind w:left="420" w:leftChars="100" w:hanging="210" w:hangingChars="100"/>
      </w:pPr>
      <w:r>
        <w:rPr>
          <w:rFonts w:hint="eastAsia"/>
        </w:rPr>
        <w:t>⑵　輸入港頭地域植物防疫官は、⑴の輸送計画書の提出があったときは、その内容が次に掲げる要件を全て満たすことを確認し、必要があれば補正を指示するとともに、指定施設の所在する港頭地域を管轄する植物防疫所の植物防疫官（以下「着地港頭地域植物防疫官」という。）に処理計画書の写しを送付し、その内容の確認を求めるものとする。</w:t>
      </w:r>
    </w:p>
    <w:p>
      <w:pPr>
        <w:autoSpaceDE w:val="0"/>
        <w:autoSpaceDN w:val="0"/>
        <w:ind w:left="630" w:leftChars="200" w:hanging="210" w:hangingChars="100"/>
      </w:pPr>
      <w:r>
        <w:rPr>
          <w:rFonts w:hint="eastAsia"/>
        </w:rPr>
        <w:t>ア　指定施設の所在する港の輸入関連施設の整備状況に照らし、当該港における外航船によるばれいしょ生塊茎の輸入が困難であると認められること。</w:t>
      </w:r>
    </w:p>
    <w:p>
      <w:pPr>
        <w:autoSpaceDE w:val="0"/>
        <w:autoSpaceDN w:val="0"/>
        <w:ind w:left="630" w:leftChars="200" w:hanging="210" w:hangingChars="100"/>
      </w:pPr>
      <w:r>
        <w:rPr>
          <w:rFonts w:hint="eastAsia"/>
        </w:rPr>
        <w:t>イ　陸路輸送に用いられる密閉型コンテナーは、ばれいしょ生塊茎を輸入した際に用いられた密閉型コンテナーであること。</w:t>
      </w:r>
    </w:p>
    <w:p>
      <w:pPr>
        <w:autoSpaceDE w:val="0"/>
        <w:autoSpaceDN w:val="0"/>
        <w:ind w:left="630" w:leftChars="200" w:hanging="210" w:hangingChars="100"/>
      </w:pPr>
      <w:r>
        <w:rPr>
          <w:rFonts w:hint="eastAsia"/>
        </w:rPr>
        <w:t>ウ　陸路輸送に用いられる密閉型コンテナーについて、換気口、排水口（ドレン口）等の開口部を確実に塞ぐ方法が適切であること。</w:t>
      </w:r>
    </w:p>
    <w:p>
      <w:pPr>
        <w:autoSpaceDE w:val="0"/>
        <w:autoSpaceDN w:val="0"/>
        <w:ind w:left="630" w:leftChars="200" w:hanging="210" w:hangingChars="100"/>
      </w:pPr>
      <w:r>
        <w:rPr>
          <w:rFonts w:hint="eastAsia"/>
        </w:rPr>
        <w:t>エ　輸入検査のために開扉された密閉型コンテナーについて、輸入検査後に再度封印する方法が適切であること。</w:t>
      </w:r>
    </w:p>
    <w:p>
      <w:pPr>
        <w:autoSpaceDE w:val="0"/>
        <w:autoSpaceDN w:val="0"/>
        <w:ind w:left="630" w:leftChars="200" w:hanging="210" w:hangingChars="100"/>
      </w:pPr>
      <w:r>
        <w:rPr>
          <w:rFonts w:hint="eastAsia"/>
        </w:rPr>
        <w:t>オ　輸送経路は、密閉型コンテナーの輸送に支障がなく、かつ、指定施設まで可能な限り最短の経路となっていること。また、陸路輸送中に事故が生じた場合に、荷口の回収等の処理を行う輸入者等及び植物防疫官が速やかに事故の現場に到着することが可能な経路であること。</w:t>
      </w:r>
    </w:p>
    <w:p>
      <w:pPr>
        <w:autoSpaceDE w:val="0"/>
        <w:autoSpaceDN w:val="0"/>
        <w:ind w:left="630" w:leftChars="200" w:hanging="210" w:hangingChars="100"/>
      </w:pPr>
      <w:r>
        <w:rPr>
          <w:rFonts w:hint="eastAsia"/>
        </w:rPr>
        <w:t>カ　事故発生時、直ちにそのばれいしょ生塊茎の輸入港頭地域植物防疫官に連絡がなされ、必要な措置が講じられる体制が整えられていること、また、その体制による措置の実行が可能なものであると判断されること。</w:t>
      </w:r>
    </w:p>
    <w:p>
      <w:pPr>
        <w:autoSpaceDE w:val="0"/>
        <w:autoSpaceDN w:val="0"/>
        <w:ind w:left="420" w:leftChars="100" w:hanging="210" w:hangingChars="100"/>
      </w:pPr>
      <w:r>
        <w:rPr>
          <w:rFonts w:hint="eastAsia"/>
        </w:rPr>
        <w:t>⑶　着地港頭地域植物防疫官は、⑵により輸入港頭地域植物防疫官から処理計画書の写しの送付を受けたときは、その内容が適正であることを確認し、その結果（補正を指示すべき事項があれば、その内容を含む。）を輸入港頭地域植物防疫官に連絡するものとする。</w:t>
      </w:r>
    </w:p>
    <w:p>
      <w:pPr>
        <w:autoSpaceDE w:val="0"/>
        <w:autoSpaceDN w:val="0"/>
        <w:ind w:left="420" w:leftChars="100" w:hanging="210" w:hangingChars="100"/>
      </w:pPr>
      <w:r>
        <w:rPr>
          <w:rFonts w:hint="eastAsia"/>
        </w:rPr>
        <w:t>⑷　輸入港頭地域植物防疫官は、輸送計画書の内容が適正であることを確認した場合は、当該輸入者に対し、陸路輸送に当たって、次の事項を遵守するよう指示するものとする。また、輸入港頭地域植物防疫官は、着地港頭地域植物防疫官に、確認した輸送計画書の写しを送付するものとする。</w:t>
      </w:r>
    </w:p>
    <w:p>
      <w:pPr>
        <w:autoSpaceDE w:val="0"/>
        <w:autoSpaceDN w:val="0"/>
        <w:ind w:left="630" w:leftChars="200" w:hanging="210" w:hangingChars="100"/>
      </w:pPr>
      <w:r>
        <w:rPr>
          <w:rFonts w:hint="eastAsia"/>
        </w:rPr>
        <w:t>ア　指定施設までの運搬は、（２）の確認を受けた輸送計画書に基づき安全かつ適切に行うこと。また、密閉型コンテナーの輸送中、安全に運搬されていることを確認すること。</w:t>
      </w:r>
    </w:p>
    <w:p>
      <w:pPr>
        <w:autoSpaceDE w:val="0"/>
        <w:autoSpaceDN w:val="0"/>
        <w:ind w:left="630" w:leftChars="200" w:hanging="210" w:hangingChars="100"/>
      </w:pPr>
      <w:r>
        <w:rPr>
          <w:rFonts w:hint="eastAsia"/>
        </w:rPr>
        <w:t>イ　加熱加工処理は、薄切したばれいしょ生塊茎を摂氏130度以上の食用油に２分間以上浸漬して実施すること。</w:t>
      </w:r>
    </w:p>
    <w:p>
      <w:pPr>
        <w:autoSpaceDE w:val="0"/>
        <w:autoSpaceDN w:val="0"/>
        <w:ind w:left="630" w:leftChars="200" w:hanging="210" w:hangingChars="100"/>
      </w:pPr>
      <w:r>
        <w:rPr>
          <w:rFonts w:hint="eastAsia"/>
        </w:rPr>
        <w:t>ウ　加熱加工処理の過程で生ずるきょう雑物・残さは、加熱加工処理後直ちに焼却又はそれと同等の処理を行うこと。</w:t>
      </w:r>
    </w:p>
    <w:p>
      <w:pPr>
        <w:autoSpaceDE w:val="0"/>
        <w:autoSpaceDN w:val="0"/>
        <w:ind w:left="630" w:leftChars="200" w:hanging="210" w:hangingChars="100"/>
      </w:pPr>
      <w:r>
        <w:rPr>
          <w:rFonts w:hint="eastAsia"/>
        </w:rPr>
        <w:t>エ　指定施設内での運搬及び加熱加工処理の過程で当該ばれいしょ生塊茎及びその残さが分散しないように適切な措置を講じるとともに、運搬終了後及び加熱加工処理終了後は、当該運搬用具、荷役道具及び場所を消毒・清掃し、荷こぼれは焼却又はそれと同等の処理を行うこと。</w:t>
      </w:r>
    </w:p>
    <w:p>
      <w:pPr>
        <w:autoSpaceDE w:val="0"/>
        <w:autoSpaceDN w:val="0"/>
        <w:ind w:left="630" w:leftChars="200" w:hanging="210" w:hangingChars="100"/>
      </w:pPr>
      <w:r>
        <w:rPr>
          <w:rFonts w:hint="eastAsia"/>
        </w:rPr>
        <w:t>オ　⑶により着地港頭地域植物防疫官から処理計画書の内容について補正を指示すべき事項の連絡があった場合には、処理計画書を補正の上、補正した処理計画書（以下「補正処理計画書」という。）を輸入検査の実施日までに提出すること。</w:t>
      </w:r>
    </w:p>
    <w:p>
      <w:pPr>
        <w:autoSpaceDE w:val="0"/>
        <w:autoSpaceDN w:val="0"/>
        <w:ind w:left="630" w:leftChars="200" w:hanging="210" w:hangingChars="100"/>
      </w:pPr>
      <w:r>
        <w:rPr>
          <w:rFonts w:hint="eastAsia"/>
        </w:rPr>
        <w:t>カ　⑴の処理計画書の内容の確認を受けた後、当該処理計画書の内容を変更しなければならない事由が生じたときは、遅滞なく着地港頭地域植物防疫官に変更後の処理計画書を提出し、その処理計画書の変更の内容の確認を受けること。</w:t>
      </w:r>
    </w:p>
    <w:p>
      <w:pPr>
        <w:autoSpaceDE w:val="0"/>
        <w:autoSpaceDN w:val="0"/>
        <w:ind w:left="630" w:leftChars="200" w:hanging="210" w:hangingChars="100"/>
      </w:pPr>
      <w:r>
        <w:rPr>
          <w:rFonts w:hint="eastAsia"/>
        </w:rPr>
        <w:t>キ　指定施設内において、災害その他の事由により当該ばれいしょ生塊茎に事故が生じたときは、遅滞なくその旨を着地港頭地域植物防疫官に届け出ること。</w:t>
      </w:r>
    </w:p>
    <w:p>
      <w:pPr>
        <w:autoSpaceDE w:val="0"/>
        <w:autoSpaceDN w:val="0"/>
        <w:ind w:left="630" w:leftChars="200" w:hanging="210" w:hangingChars="100"/>
      </w:pPr>
      <w:r>
        <w:rPr>
          <w:rFonts w:hint="eastAsia"/>
        </w:rPr>
        <w:t>ク　加熱加工処理を終了したときは、ばれいしょ生塊茎加熱加工処理実施記録表（指定要領の別記様式３）の写しを、遅滞なく着地港頭地域植物防疫官に提出すること｡</w:t>
      </w:r>
    </w:p>
    <w:p>
      <w:pPr>
        <w:autoSpaceDE w:val="0"/>
        <w:autoSpaceDN w:val="0"/>
        <w:ind w:left="420" w:leftChars="100" w:hanging="210" w:hangingChars="100"/>
      </w:pPr>
      <w:r>
        <w:rPr>
          <w:rFonts w:hint="eastAsia"/>
        </w:rPr>
        <w:t>⑸　⑴の輸送計画書の内容の確認を受けた後、当該輸送計画書の内容を変更しなければならない事由が生じたときは、遅滞なく輸入港頭地域植物防疫官に変更後の処理計画書を提出し、その輸送計画書の変更の内容の確認を受けること。</w:t>
      </w:r>
    </w:p>
    <w:p>
      <w:pPr>
        <w:autoSpaceDE w:val="0"/>
        <w:autoSpaceDN w:val="0"/>
        <w:ind w:left="420" w:leftChars="100" w:hanging="210" w:hangingChars="100"/>
      </w:pPr>
      <w:r>
        <w:rPr>
          <w:rFonts w:hint="eastAsia"/>
        </w:rPr>
        <w:t>⑹　輸入検査は、輸入港頭地域植物防疫官が、輸入港において、ばれいしょ生塊茎及び当該ばれいしょ生塊茎に添付されている植物検疫証明書を確認して行うものとする。</w:t>
      </w:r>
    </w:p>
    <w:p>
      <w:pPr>
        <w:autoSpaceDE w:val="0"/>
        <w:autoSpaceDN w:val="0"/>
        <w:ind w:left="420" w:leftChars="100" w:hanging="210" w:hangingChars="100"/>
      </w:pPr>
      <w:r>
        <w:rPr>
          <w:rFonts w:hint="eastAsia"/>
        </w:rPr>
        <w:t>⑺　植物検疫証明書が添付されていない場合、告示４の積込み時の措置に違反するこん包の場合、告示５の封印及び表示がなされていない場合及び密閉型コンテナーが破損又は開扉されている場合は、輸入港頭地域植物防疫官は、当該ばれいしょ生塊茎の廃棄又は返送を命じるものとする。</w:t>
      </w:r>
    </w:p>
    <w:p>
      <w:pPr>
        <w:autoSpaceDE w:val="0"/>
        <w:autoSpaceDN w:val="0"/>
        <w:ind w:left="420" w:leftChars="100" w:hanging="210" w:hangingChars="100"/>
      </w:pPr>
      <w:r>
        <w:rPr>
          <w:rFonts w:hint="eastAsia"/>
        </w:rPr>
        <w:t>⑻　⑹及び⑺以外の輸入検査の手続及び方法は、輸入植物検疫規程によるものとする。</w:t>
      </w:r>
    </w:p>
    <w:p>
      <w:pPr>
        <w:autoSpaceDE w:val="0"/>
        <w:autoSpaceDN w:val="0"/>
        <w:ind w:left="420" w:leftChars="100" w:hanging="210" w:hangingChars="100"/>
      </w:pPr>
      <w:r>
        <w:rPr>
          <w:rFonts w:hint="eastAsia"/>
        </w:rPr>
        <w:t>⑼　シストセンチュウが発見された場合又は土の付着があった場合には、次により措置するものとする。</w:t>
      </w:r>
    </w:p>
    <w:p>
      <w:pPr>
        <w:autoSpaceDE w:val="0"/>
        <w:autoSpaceDN w:val="0"/>
        <w:ind w:left="630" w:leftChars="200" w:hanging="210" w:hangingChars="100"/>
      </w:pPr>
      <w:r>
        <w:rPr>
          <w:rFonts w:hint="eastAsia"/>
        </w:rPr>
        <w:t>ア　当該ばれいしょ生塊茎を含む荷口全量の廃棄又は返送を命ずること。</w:t>
      </w:r>
    </w:p>
    <w:p>
      <w:pPr>
        <w:autoSpaceDE w:val="0"/>
        <w:autoSpaceDN w:val="0"/>
        <w:ind w:left="630" w:leftChars="200" w:hanging="210" w:hangingChars="100"/>
      </w:pPr>
      <w:r>
        <w:rPr>
          <w:rFonts w:hint="eastAsia"/>
        </w:rPr>
        <w:t>イ　シストセンチュウ又は土が付着した原因についてアメリカ合衆国植物防疫機関と共同して調査し、その原因が判明するまでは、以後の輸入検査を中止すること。</w:t>
      </w:r>
    </w:p>
    <w:p>
      <w:pPr>
        <w:autoSpaceDE w:val="0"/>
        <w:autoSpaceDN w:val="0"/>
        <w:ind w:left="420" w:leftChars="100" w:hanging="210" w:hangingChars="100"/>
      </w:pPr>
      <w:r>
        <w:rPr>
          <w:rFonts w:hint="eastAsia"/>
        </w:rPr>
        <w:t>⑽　輸入港頭地域植物防疫官は、次の事項を確認した上で、ばれいしょ生塊茎輸入認可証明書（別記様式４の（イ））を交付するものとする。</w:t>
      </w:r>
    </w:p>
    <w:p>
      <w:pPr>
        <w:autoSpaceDE w:val="0"/>
        <w:autoSpaceDN w:val="0"/>
        <w:ind w:left="420" w:leftChars="200" w:firstLine="210" w:firstLineChars="100"/>
      </w:pPr>
      <w:r>
        <w:rPr>
          <w:rFonts w:hint="eastAsia"/>
        </w:rPr>
        <w:t>ただし、植物等輸入認可証印（別記様式４の（ロ））を押印した⑴の輸入検査申請書の写しをもってばれいしょ生塊茎輸入認可証明書に替えることができるものとする。</w:t>
      </w:r>
    </w:p>
    <w:p>
      <w:pPr>
        <w:autoSpaceDE w:val="0"/>
        <w:autoSpaceDN w:val="0"/>
        <w:ind w:left="630" w:leftChars="200" w:hanging="210" w:hangingChars="100"/>
      </w:pPr>
      <w:r>
        <w:rPr>
          <w:rFonts w:hint="eastAsia"/>
        </w:rPr>
        <w:t>ア　輸入検査で生じた残さ等が清掃の後、収集・密封され、陸路輸送に用いられる密閉型コンテナーに搬入されていること。</w:t>
      </w:r>
    </w:p>
    <w:p>
      <w:pPr>
        <w:autoSpaceDE w:val="0"/>
        <w:autoSpaceDN w:val="0"/>
        <w:ind w:left="630" w:leftChars="200" w:hanging="210" w:hangingChars="100"/>
      </w:pPr>
      <w:r>
        <w:rPr>
          <w:rFonts w:hint="eastAsia"/>
        </w:rPr>
        <w:t>イ　⑵の確認を受けた輸送計画書に記載された方法により、密閉型コンテナーの開口部が適切に塞がれていること。</w:t>
      </w:r>
    </w:p>
    <w:p>
      <w:pPr>
        <w:autoSpaceDE w:val="0"/>
        <w:autoSpaceDN w:val="0"/>
        <w:ind w:left="630" w:leftChars="200" w:hanging="210" w:hangingChars="100"/>
      </w:pPr>
      <w:r>
        <w:rPr>
          <w:rFonts w:hint="eastAsia"/>
        </w:rPr>
        <w:t>ウ　⑵の確認を受けた輸送計画書に記載された方法により、輸入検査のために開扉された密閉型コンテナーについて、当該輸入検査の後、再度封印が適切になされていること。</w:t>
      </w:r>
    </w:p>
    <w:p>
      <w:pPr>
        <w:autoSpaceDE w:val="0"/>
        <w:autoSpaceDN w:val="0"/>
        <w:ind w:left="630" w:leftChars="200" w:hanging="210" w:hangingChars="100"/>
      </w:pPr>
      <w:r>
        <w:rPr>
          <w:rFonts w:hint="eastAsia"/>
        </w:rPr>
        <w:t>エ　密閉型コンテナー内のばれいしょ生塊茎をこん包している袋の積載状況、コンテナーのトレーラーへの固定等が適切であり、安全な運送に支障がないこと。</w:t>
      </w:r>
    </w:p>
    <w:p>
      <w:pPr>
        <w:autoSpaceDE w:val="0"/>
        <w:autoSpaceDN w:val="0"/>
        <w:ind w:left="630" w:leftChars="200" w:hanging="210" w:hangingChars="100"/>
      </w:pPr>
      <w:r>
        <w:rPr>
          <w:rFonts w:hint="eastAsia"/>
        </w:rPr>
        <w:t>オ　⑷のオで当該輸入者に補正処理計画書の提出を指示した場合、当該補正処理計画書の内容が適正であることが着地港頭地域植物防疫官により確認されていること。</w:t>
      </w:r>
    </w:p>
    <w:p>
      <w:pPr>
        <w:autoSpaceDE w:val="0"/>
        <w:autoSpaceDN w:val="0"/>
        <w:ind w:left="420" w:leftChars="100" w:hanging="210" w:hangingChars="100"/>
      </w:pPr>
      <w:r>
        <w:rPr>
          <w:rFonts w:hint="eastAsia"/>
        </w:rPr>
        <w:t>⑾　輸入港頭地域植物防疫官は、⑷のオで輸入者に補正処理計画書の提出を指示した場合であって、当該指示を受けた輸入者から補正処理計画書の提出がない場合又は当該指示を受けた輸入者から再提出された補正処理計画書の確認の結果問題があると判断した場合には、当該ばれいしょ生塊茎を含む荷口全量の廃棄又は返送を命ずるものとする。</w:t>
      </w:r>
    </w:p>
    <w:p>
      <w:pPr>
        <w:autoSpaceDE w:val="0"/>
        <w:autoSpaceDN w:val="0"/>
        <w:ind w:left="420" w:leftChars="100" w:hanging="210" w:hangingChars="100"/>
      </w:pPr>
      <w:r>
        <w:rPr>
          <w:rFonts w:hint="eastAsia"/>
        </w:rPr>
        <w:t>⑿　着地港頭地域植物防疫官は、陸路輸送されたばれいしょ生塊茎が指定施設に到着した際には、コンテナー番号の確認を行うとともに、密閉型コンテナーの状態（封印がなされていること、開口部が塞がれていること、亀裂や破損がないこと）を確認するものとする。</w:t>
      </w:r>
    </w:p>
    <w:p>
      <w:pPr>
        <w:autoSpaceDE w:val="0"/>
        <w:autoSpaceDN w:val="0"/>
        <w:ind w:left="420" w:leftChars="100" w:hanging="210" w:hangingChars="100"/>
      </w:pPr>
      <w:r>
        <w:rPr>
          <w:rFonts w:hint="eastAsia"/>
        </w:rPr>
        <w:t>⒀　陸路輸送中に事故等が生じた場合、植物防疫官は、アの内容について、⑵で確認した輸送計画書の輸送中の事故発生時における対応計画に基づき、輸入者等に行わせるとともに、イの内容について自ら行うものとする。</w:t>
      </w:r>
    </w:p>
    <w:p>
      <w:pPr>
        <w:autoSpaceDE w:val="0"/>
        <w:autoSpaceDN w:val="0"/>
        <w:ind w:left="630" w:leftChars="200" w:hanging="210" w:hangingChars="100"/>
      </w:pPr>
      <w:r>
        <w:rPr>
          <w:rFonts w:hint="eastAsia"/>
        </w:rPr>
        <w:t>ア　輸入者</w:t>
      </w:r>
    </w:p>
    <w:p>
      <w:pPr>
        <w:autoSpaceDE w:val="0"/>
        <w:autoSpaceDN w:val="0"/>
        <w:ind w:left="840" w:leftChars="300" w:hanging="210" w:hangingChars="100"/>
      </w:pPr>
      <w:r>
        <w:rPr>
          <w:rFonts w:hint="eastAsia"/>
        </w:rPr>
        <w:t>　事故等の状況について、遅滞なく輸入港頭地域植物防疫官に連絡すること。</w:t>
      </w:r>
    </w:p>
    <w:p>
      <w:pPr>
        <w:autoSpaceDE w:val="0"/>
        <w:autoSpaceDN w:val="0"/>
        <w:ind w:left="840" w:leftChars="300" w:hanging="210" w:hangingChars="100"/>
      </w:pPr>
      <w:r>
        <w:rPr>
          <w:rFonts w:hint="eastAsia"/>
        </w:rPr>
        <w:t>　密閉型コンテナーが破損し積載荷口が散乱した場合は、荷口が散乱した場所の周囲の状況を確認及び記録した上で、当該状況について、植物防疫官に報告するとともに、直ちに荷口の全量を回収すること。回収されたばれいしょ生塊茎は、ビニール袋等に入れ適正に管理するとともに、植物防疫官の指示に従い廃棄すること。植物防疫官から病害虫の分散を防止するための指導を受けた場合は、それに従い適切に対処すること。</w:t>
      </w:r>
    </w:p>
    <w:p>
      <w:pPr>
        <w:autoSpaceDE w:val="0"/>
        <w:autoSpaceDN w:val="0"/>
        <w:ind w:left="840" w:leftChars="300" w:hanging="210" w:hangingChars="100"/>
      </w:pPr>
      <w:r>
        <w:rPr>
          <w:rFonts w:hint="eastAsia"/>
        </w:rPr>
        <w:t>　植物防疫官が行うイの及びの病害虫調査等に協力すること。</w:t>
      </w:r>
    </w:p>
    <w:p>
      <w:pPr>
        <w:autoSpaceDE w:val="0"/>
        <w:autoSpaceDN w:val="0"/>
        <w:ind w:left="630" w:leftChars="200" w:hanging="210" w:hangingChars="100"/>
      </w:pPr>
      <w:r>
        <w:rPr>
          <w:rFonts w:hint="eastAsia"/>
        </w:rPr>
        <w:t>イ　植物防疫官</w:t>
      </w:r>
    </w:p>
    <w:p>
      <w:pPr>
        <w:autoSpaceDE w:val="0"/>
        <w:autoSpaceDN w:val="0"/>
        <w:ind w:left="630" w:leftChars="300" w:firstLine="210" w:firstLineChars="100"/>
      </w:pPr>
      <w:r>
        <w:rPr>
          <w:rFonts w:hint="eastAsia"/>
        </w:rPr>
        <w:t>輸入者から事故等の連絡を受けた場合、輸入港頭地域植物防疫官は、直ちに事故等の発生現場に出向き、事故等の発生状況、荷口が散乱した範囲、ばれいしょ生塊茎の回収状況等を確認するとともに以下の調査等を行うものとする。なお、事故等が発生した場所等の状況に応じて、輸入港頭地域植物防疫官は着地港頭地域植物防疫官に対応を依頼すること。</w:t>
      </w:r>
    </w:p>
    <w:p>
      <w:pPr>
        <w:autoSpaceDE w:val="0"/>
        <w:autoSpaceDN w:val="0"/>
        <w:ind w:left="840" w:leftChars="300" w:hanging="210" w:hangingChars="100"/>
      </w:pPr>
      <w:r>
        <w:rPr>
          <w:rFonts w:hint="eastAsia"/>
        </w:rPr>
        <w:t>　植栽植物の調査</w:t>
      </w:r>
    </w:p>
    <w:p>
      <w:pPr>
        <w:autoSpaceDE w:val="0"/>
        <w:autoSpaceDN w:val="0"/>
        <w:ind w:left="840" w:firstLine="210" w:firstLineChars="100"/>
      </w:pPr>
      <w:r>
        <w:rPr>
          <w:rFonts w:hint="eastAsia"/>
        </w:rPr>
        <w:t>荷口が散乱した場所の環境（自生・植栽植物の種類、量等）の調査を実施すること。</w:t>
      </w:r>
    </w:p>
    <w:p>
      <w:pPr>
        <w:autoSpaceDE w:val="0"/>
        <w:autoSpaceDN w:val="0"/>
        <w:ind w:left="840" w:leftChars="300" w:hanging="210" w:hangingChars="100"/>
      </w:pPr>
      <w:r>
        <w:rPr>
          <w:rFonts w:hint="eastAsia"/>
        </w:rPr>
        <w:t>　土壌消毒</w:t>
      </w:r>
    </w:p>
    <w:p>
      <w:pPr>
        <w:autoSpaceDE w:val="0"/>
        <w:autoSpaceDN w:val="0"/>
        <w:ind w:left="840" w:firstLine="210" w:firstLineChars="100"/>
      </w:pPr>
      <w:r>
        <w:rPr>
          <w:rFonts w:hint="eastAsia"/>
        </w:rPr>
        <w:t>荷口が散乱した場所において、土壌くん蒸剤等による土壌を対象とした消毒を実施すること。</w:t>
      </w:r>
    </w:p>
    <w:p>
      <w:pPr>
        <w:autoSpaceDE w:val="0"/>
        <w:autoSpaceDN w:val="0"/>
        <w:ind w:left="840" w:leftChars="300" w:hanging="210" w:hangingChars="100"/>
      </w:pPr>
      <w:r>
        <w:rPr>
          <w:rFonts w:hint="eastAsia"/>
        </w:rPr>
        <w:t>　土壌検診</w:t>
      </w:r>
    </w:p>
    <w:p>
      <w:pPr>
        <w:autoSpaceDE w:val="0"/>
        <w:autoSpaceDN w:val="0"/>
        <w:ind w:left="840" w:firstLine="210" w:firstLineChars="100"/>
      </w:pPr>
      <w:r>
        <w:rPr>
          <w:rFonts w:hint="eastAsia"/>
        </w:rPr>
        <w:t>荷口が散乱した場所において、まんべんなく（センチュウ類の寄主植物の根回りを中心に）土壌を採取し、センチュウ類を対象とした検診を数年間継続して実施すること。</w:t>
      </w:r>
    </w:p>
    <w:p>
      <w:pPr>
        <w:autoSpaceDE w:val="0"/>
        <w:autoSpaceDN w:val="0"/>
        <w:ind w:left="840" w:leftChars="300" w:hanging="210" w:hangingChars="100"/>
      </w:pPr>
      <w:r>
        <w:rPr>
          <w:rFonts w:hint="eastAsia"/>
        </w:rPr>
        <w:t>　病害虫の寄主・宿主植物等の調査</w:t>
      </w:r>
    </w:p>
    <w:p>
      <w:pPr>
        <w:autoSpaceDE w:val="0"/>
        <w:autoSpaceDN w:val="0"/>
        <w:ind w:left="840" w:firstLine="210" w:firstLineChars="100"/>
      </w:pPr>
      <w:r>
        <w:rPr>
          <w:rFonts w:hint="eastAsia"/>
        </w:rPr>
        <w:t>荷口が散乱した場所及びその周辺について、病害虫の寄主・宿主植物（商業収穫物を含む。）がある場合は、当該植物を採取した上で病害虫の調査を数年継続して実施すること。</w:t>
      </w:r>
    </w:p>
    <w:p>
      <w:pPr>
        <w:widowControl/>
        <w:autoSpaceDE w:val="0"/>
        <w:autoSpaceDN w:val="0"/>
        <w:jc w:val="left"/>
      </w:pPr>
      <w:r>
        <w:br w:type="page"/>
      </w:r>
    </w:p>
    <w:p>
      <w:pPr>
        <w:autoSpaceDE w:val="0"/>
        <w:autoSpaceDN w:val="0"/>
      </w:pPr>
      <w:r>
        <w:rPr>
          <w:rFonts w:hint="eastAsia"/>
        </w:rPr>
        <w:t>別記様式１（１関係）</w:t>
      </w:r>
    </w:p>
    <w:p>
      <w:pPr>
        <w:autoSpaceDE w:val="0"/>
        <w:autoSpaceDN w:val="0"/>
        <w:spacing w:line="360" w:lineRule="auto"/>
        <w:ind w:left="210" w:leftChars="100"/>
      </w:pPr>
      <w:r>
        <w:rPr>
          <w:rFonts w:hint="eastAsia"/>
        </w:rPr>
        <w:t>指定生産ほ場リスト（指定・取消）</w:t>
      </w:r>
    </w:p>
    <w:tbl>
      <w:tblPr>
        <w:tblStyle w:val="7"/>
        <w:tblW w:w="8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377"/>
        <w:gridCol w:w="1419"/>
        <w:gridCol w:w="1420"/>
        <w:gridCol w:w="1419"/>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top w:val="single" w:color="000000" w:sz="12" w:space="0"/>
              <w:left w:val="single" w:color="000000" w:sz="12" w:space="0"/>
              <w:bottom w:val="single" w:color="000000" w:sz="12" w:space="0"/>
            </w:tcBorders>
            <w:vAlign w:val="center"/>
          </w:tcPr>
          <w:p>
            <w:pPr>
              <w:autoSpaceDE w:val="0"/>
              <w:autoSpaceDN w:val="0"/>
              <w:spacing w:line="360" w:lineRule="auto"/>
              <w:jc w:val="center"/>
            </w:pPr>
            <w:r>
              <w:rPr>
                <w:rFonts w:hint="eastAsia"/>
              </w:rPr>
              <w:t>州</w:t>
            </w:r>
          </w:p>
        </w:tc>
        <w:tc>
          <w:tcPr>
            <w:tcW w:w="1377" w:type="dxa"/>
            <w:tcBorders>
              <w:top w:val="single" w:color="000000" w:sz="12" w:space="0"/>
              <w:bottom w:val="single" w:color="000000" w:sz="12" w:space="0"/>
            </w:tcBorders>
            <w:vAlign w:val="top"/>
          </w:tcPr>
          <w:p>
            <w:pPr>
              <w:autoSpaceDE w:val="0"/>
              <w:autoSpaceDN w:val="0"/>
              <w:spacing w:line="360" w:lineRule="auto"/>
              <w:jc w:val="center"/>
              <w:rPr>
                <w:rFonts w:hint="eastAsia"/>
              </w:rPr>
            </w:pPr>
            <w:r>
              <w:rPr>
                <w:rFonts w:hint="eastAsia"/>
              </w:rPr>
              <w:t>郡</w:t>
            </w:r>
          </w:p>
        </w:tc>
        <w:tc>
          <w:tcPr>
            <w:tcW w:w="1419"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指定番号</w:t>
            </w:r>
          </w:p>
        </w:tc>
        <w:tc>
          <w:tcPr>
            <w:tcW w:w="1420"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設置場所</w:t>
            </w:r>
          </w:p>
        </w:tc>
        <w:tc>
          <w:tcPr>
            <w:tcW w:w="1419"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所有者名</w:t>
            </w:r>
          </w:p>
        </w:tc>
        <w:tc>
          <w:tcPr>
            <w:tcW w:w="1420" w:type="dxa"/>
            <w:tcBorders>
              <w:top w:val="single" w:color="000000" w:sz="12" w:space="0"/>
              <w:bottom w:val="single" w:color="000000" w:sz="12" w:space="0"/>
              <w:right w:val="single" w:color="000000" w:sz="12" w:space="0"/>
            </w:tcBorders>
            <w:vAlign w:val="center"/>
          </w:tcPr>
          <w:p>
            <w:pPr>
              <w:autoSpaceDE w:val="0"/>
              <w:autoSpaceDN w:val="0"/>
              <w:spacing w:line="360" w:lineRule="auto"/>
              <w:jc w:val="center"/>
            </w:pPr>
            <w:r>
              <w:rPr>
                <w:rFonts w:hint="eastAsia"/>
              </w:rPr>
              <w:t>指定年月日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top w:val="single" w:color="000000" w:sz="12" w:space="0"/>
              <w:left w:val="single" w:color="000000" w:sz="12" w:space="0"/>
            </w:tcBorders>
            <w:vAlign w:val="top"/>
          </w:tcPr>
          <w:p>
            <w:pPr>
              <w:autoSpaceDE w:val="0"/>
              <w:autoSpaceDN w:val="0"/>
              <w:spacing w:line="360" w:lineRule="auto"/>
            </w:pPr>
          </w:p>
        </w:tc>
        <w:tc>
          <w:tcPr>
            <w:tcW w:w="1377" w:type="dxa"/>
            <w:tcBorders>
              <w:top w:val="single" w:color="000000" w:sz="12" w:space="0"/>
            </w:tcBorders>
            <w:vAlign w:val="top"/>
          </w:tcPr>
          <w:p>
            <w:pPr>
              <w:autoSpaceDE w:val="0"/>
              <w:autoSpaceDN w:val="0"/>
              <w:spacing w:line="360" w:lineRule="auto"/>
              <w:ind w:left="81"/>
            </w:pPr>
          </w:p>
        </w:tc>
        <w:tc>
          <w:tcPr>
            <w:tcW w:w="1419" w:type="dxa"/>
            <w:tcBorders>
              <w:top w:val="single" w:color="000000" w:sz="12" w:space="0"/>
            </w:tcBorders>
            <w:vAlign w:val="top"/>
          </w:tcPr>
          <w:p>
            <w:pPr>
              <w:autoSpaceDE w:val="0"/>
              <w:autoSpaceDN w:val="0"/>
              <w:spacing w:line="360" w:lineRule="auto"/>
              <w:ind w:left="81"/>
            </w:pPr>
          </w:p>
        </w:tc>
        <w:tc>
          <w:tcPr>
            <w:tcW w:w="1420" w:type="dxa"/>
            <w:tcBorders>
              <w:top w:val="single" w:color="000000" w:sz="12" w:space="0"/>
            </w:tcBorders>
            <w:vAlign w:val="top"/>
          </w:tcPr>
          <w:p>
            <w:pPr>
              <w:autoSpaceDE w:val="0"/>
              <w:autoSpaceDN w:val="0"/>
              <w:spacing w:line="360" w:lineRule="auto"/>
              <w:ind w:left="177"/>
            </w:pPr>
          </w:p>
        </w:tc>
        <w:tc>
          <w:tcPr>
            <w:tcW w:w="1419" w:type="dxa"/>
            <w:tcBorders>
              <w:top w:val="single" w:color="000000" w:sz="12" w:space="0"/>
            </w:tcBorders>
            <w:vAlign w:val="top"/>
          </w:tcPr>
          <w:p>
            <w:pPr>
              <w:autoSpaceDE w:val="0"/>
              <w:autoSpaceDN w:val="0"/>
              <w:spacing w:line="360" w:lineRule="auto"/>
              <w:ind w:left="243"/>
            </w:pPr>
          </w:p>
        </w:tc>
        <w:tc>
          <w:tcPr>
            <w:tcW w:w="1420" w:type="dxa"/>
            <w:tcBorders>
              <w:top w:val="single" w:color="000000" w:sz="12" w:space="0"/>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left w:val="single" w:color="000000" w:sz="12" w:space="0"/>
            </w:tcBorders>
            <w:vAlign w:val="top"/>
          </w:tcPr>
          <w:p>
            <w:pPr>
              <w:autoSpaceDE w:val="0"/>
              <w:autoSpaceDN w:val="0"/>
              <w:spacing w:line="360" w:lineRule="auto"/>
            </w:pPr>
          </w:p>
        </w:tc>
        <w:tc>
          <w:tcPr>
            <w:tcW w:w="1377" w:type="dxa"/>
            <w:vAlign w:val="top"/>
          </w:tcPr>
          <w:p>
            <w:pPr>
              <w:autoSpaceDE w:val="0"/>
              <w:autoSpaceDN w:val="0"/>
              <w:spacing w:line="360" w:lineRule="auto"/>
              <w:ind w:left="81"/>
            </w:pPr>
          </w:p>
        </w:tc>
        <w:tc>
          <w:tcPr>
            <w:tcW w:w="1419" w:type="dxa"/>
            <w:vAlign w:val="top"/>
          </w:tcPr>
          <w:p>
            <w:pPr>
              <w:autoSpaceDE w:val="0"/>
              <w:autoSpaceDN w:val="0"/>
              <w:spacing w:line="360" w:lineRule="auto"/>
              <w:ind w:left="81"/>
            </w:pPr>
          </w:p>
        </w:tc>
        <w:tc>
          <w:tcPr>
            <w:tcW w:w="1420" w:type="dxa"/>
            <w:vAlign w:val="top"/>
          </w:tcPr>
          <w:p>
            <w:pPr>
              <w:autoSpaceDE w:val="0"/>
              <w:autoSpaceDN w:val="0"/>
              <w:spacing w:line="360" w:lineRule="auto"/>
              <w:ind w:left="177"/>
            </w:pPr>
          </w:p>
        </w:tc>
        <w:tc>
          <w:tcPr>
            <w:tcW w:w="1419" w:type="dxa"/>
            <w:vAlign w:val="top"/>
          </w:tcPr>
          <w:p>
            <w:pPr>
              <w:autoSpaceDE w:val="0"/>
              <w:autoSpaceDN w:val="0"/>
              <w:spacing w:line="360" w:lineRule="auto"/>
              <w:ind w:left="243"/>
            </w:pPr>
          </w:p>
        </w:tc>
        <w:tc>
          <w:tcPr>
            <w:tcW w:w="1420"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left w:val="single" w:color="000000" w:sz="12" w:space="0"/>
            </w:tcBorders>
            <w:vAlign w:val="top"/>
          </w:tcPr>
          <w:p>
            <w:pPr>
              <w:autoSpaceDE w:val="0"/>
              <w:autoSpaceDN w:val="0"/>
              <w:spacing w:line="360" w:lineRule="auto"/>
            </w:pPr>
          </w:p>
        </w:tc>
        <w:tc>
          <w:tcPr>
            <w:tcW w:w="1377" w:type="dxa"/>
            <w:vAlign w:val="top"/>
          </w:tcPr>
          <w:p>
            <w:pPr>
              <w:autoSpaceDE w:val="0"/>
              <w:autoSpaceDN w:val="0"/>
              <w:spacing w:line="360" w:lineRule="auto"/>
              <w:ind w:left="81"/>
            </w:pPr>
          </w:p>
        </w:tc>
        <w:tc>
          <w:tcPr>
            <w:tcW w:w="1419" w:type="dxa"/>
            <w:vAlign w:val="top"/>
          </w:tcPr>
          <w:p>
            <w:pPr>
              <w:autoSpaceDE w:val="0"/>
              <w:autoSpaceDN w:val="0"/>
              <w:spacing w:line="360" w:lineRule="auto"/>
              <w:ind w:left="81"/>
            </w:pPr>
          </w:p>
        </w:tc>
        <w:tc>
          <w:tcPr>
            <w:tcW w:w="1420" w:type="dxa"/>
            <w:vAlign w:val="top"/>
          </w:tcPr>
          <w:p>
            <w:pPr>
              <w:autoSpaceDE w:val="0"/>
              <w:autoSpaceDN w:val="0"/>
              <w:spacing w:line="360" w:lineRule="auto"/>
              <w:ind w:left="177"/>
            </w:pPr>
          </w:p>
        </w:tc>
        <w:tc>
          <w:tcPr>
            <w:tcW w:w="1419" w:type="dxa"/>
            <w:vAlign w:val="top"/>
          </w:tcPr>
          <w:p>
            <w:pPr>
              <w:autoSpaceDE w:val="0"/>
              <w:autoSpaceDN w:val="0"/>
              <w:spacing w:line="360" w:lineRule="auto"/>
              <w:ind w:left="243"/>
            </w:pPr>
          </w:p>
        </w:tc>
        <w:tc>
          <w:tcPr>
            <w:tcW w:w="1420"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left w:val="single" w:color="000000" w:sz="12" w:space="0"/>
            </w:tcBorders>
            <w:vAlign w:val="top"/>
          </w:tcPr>
          <w:p>
            <w:pPr>
              <w:autoSpaceDE w:val="0"/>
              <w:autoSpaceDN w:val="0"/>
              <w:spacing w:line="360" w:lineRule="auto"/>
            </w:pPr>
          </w:p>
        </w:tc>
        <w:tc>
          <w:tcPr>
            <w:tcW w:w="1377" w:type="dxa"/>
            <w:vAlign w:val="top"/>
          </w:tcPr>
          <w:p>
            <w:pPr>
              <w:autoSpaceDE w:val="0"/>
              <w:autoSpaceDN w:val="0"/>
              <w:spacing w:line="360" w:lineRule="auto"/>
              <w:ind w:left="81"/>
            </w:pPr>
          </w:p>
        </w:tc>
        <w:tc>
          <w:tcPr>
            <w:tcW w:w="1419" w:type="dxa"/>
            <w:vAlign w:val="top"/>
          </w:tcPr>
          <w:p>
            <w:pPr>
              <w:autoSpaceDE w:val="0"/>
              <w:autoSpaceDN w:val="0"/>
              <w:spacing w:line="360" w:lineRule="auto"/>
              <w:ind w:left="81"/>
            </w:pPr>
          </w:p>
        </w:tc>
        <w:tc>
          <w:tcPr>
            <w:tcW w:w="1420" w:type="dxa"/>
            <w:vAlign w:val="top"/>
          </w:tcPr>
          <w:p>
            <w:pPr>
              <w:autoSpaceDE w:val="0"/>
              <w:autoSpaceDN w:val="0"/>
              <w:spacing w:line="360" w:lineRule="auto"/>
              <w:ind w:left="177"/>
            </w:pPr>
          </w:p>
        </w:tc>
        <w:tc>
          <w:tcPr>
            <w:tcW w:w="1419" w:type="dxa"/>
            <w:vAlign w:val="top"/>
          </w:tcPr>
          <w:p>
            <w:pPr>
              <w:autoSpaceDE w:val="0"/>
              <w:autoSpaceDN w:val="0"/>
              <w:spacing w:line="360" w:lineRule="auto"/>
              <w:ind w:left="243"/>
            </w:pPr>
          </w:p>
        </w:tc>
        <w:tc>
          <w:tcPr>
            <w:tcW w:w="1420"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left w:val="single" w:color="000000" w:sz="12" w:space="0"/>
            </w:tcBorders>
            <w:vAlign w:val="top"/>
          </w:tcPr>
          <w:p>
            <w:pPr>
              <w:autoSpaceDE w:val="0"/>
              <w:autoSpaceDN w:val="0"/>
              <w:spacing w:line="360" w:lineRule="auto"/>
            </w:pPr>
          </w:p>
        </w:tc>
        <w:tc>
          <w:tcPr>
            <w:tcW w:w="1377" w:type="dxa"/>
            <w:vAlign w:val="top"/>
          </w:tcPr>
          <w:p>
            <w:pPr>
              <w:autoSpaceDE w:val="0"/>
              <w:autoSpaceDN w:val="0"/>
              <w:spacing w:line="360" w:lineRule="auto"/>
              <w:ind w:left="81"/>
            </w:pPr>
          </w:p>
        </w:tc>
        <w:tc>
          <w:tcPr>
            <w:tcW w:w="1419" w:type="dxa"/>
            <w:vAlign w:val="top"/>
          </w:tcPr>
          <w:p>
            <w:pPr>
              <w:autoSpaceDE w:val="0"/>
              <w:autoSpaceDN w:val="0"/>
              <w:spacing w:line="360" w:lineRule="auto"/>
              <w:ind w:left="81"/>
            </w:pPr>
          </w:p>
        </w:tc>
        <w:tc>
          <w:tcPr>
            <w:tcW w:w="1420" w:type="dxa"/>
            <w:vAlign w:val="top"/>
          </w:tcPr>
          <w:p>
            <w:pPr>
              <w:autoSpaceDE w:val="0"/>
              <w:autoSpaceDN w:val="0"/>
              <w:spacing w:line="360" w:lineRule="auto"/>
              <w:ind w:left="177"/>
            </w:pPr>
          </w:p>
        </w:tc>
        <w:tc>
          <w:tcPr>
            <w:tcW w:w="1419" w:type="dxa"/>
            <w:vAlign w:val="top"/>
          </w:tcPr>
          <w:p>
            <w:pPr>
              <w:autoSpaceDE w:val="0"/>
              <w:autoSpaceDN w:val="0"/>
              <w:spacing w:line="360" w:lineRule="auto"/>
              <w:ind w:left="243"/>
            </w:pPr>
          </w:p>
        </w:tc>
        <w:tc>
          <w:tcPr>
            <w:tcW w:w="1420"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9" w:type="dxa"/>
            <w:tcBorders>
              <w:left w:val="single" w:color="000000" w:sz="12" w:space="0"/>
              <w:bottom w:val="single" w:color="000000" w:sz="12" w:space="0"/>
            </w:tcBorders>
            <w:vAlign w:val="top"/>
          </w:tcPr>
          <w:p>
            <w:pPr>
              <w:autoSpaceDE w:val="0"/>
              <w:autoSpaceDN w:val="0"/>
              <w:spacing w:line="360" w:lineRule="auto"/>
            </w:pPr>
          </w:p>
        </w:tc>
        <w:tc>
          <w:tcPr>
            <w:tcW w:w="1377" w:type="dxa"/>
            <w:tcBorders>
              <w:bottom w:val="single" w:color="000000" w:sz="12" w:space="0"/>
            </w:tcBorders>
            <w:vAlign w:val="top"/>
          </w:tcPr>
          <w:p>
            <w:pPr>
              <w:autoSpaceDE w:val="0"/>
              <w:autoSpaceDN w:val="0"/>
              <w:spacing w:line="360" w:lineRule="auto"/>
              <w:ind w:left="81"/>
            </w:pPr>
          </w:p>
        </w:tc>
        <w:tc>
          <w:tcPr>
            <w:tcW w:w="1419" w:type="dxa"/>
            <w:tcBorders>
              <w:bottom w:val="single" w:color="000000" w:sz="12" w:space="0"/>
            </w:tcBorders>
            <w:vAlign w:val="top"/>
          </w:tcPr>
          <w:p>
            <w:pPr>
              <w:autoSpaceDE w:val="0"/>
              <w:autoSpaceDN w:val="0"/>
              <w:spacing w:line="360" w:lineRule="auto"/>
              <w:ind w:left="81"/>
            </w:pPr>
          </w:p>
        </w:tc>
        <w:tc>
          <w:tcPr>
            <w:tcW w:w="1420" w:type="dxa"/>
            <w:tcBorders>
              <w:bottom w:val="single" w:color="000000" w:sz="12" w:space="0"/>
            </w:tcBorders>
            <w:vAlign w:val="top"/>
          </w:tcPr>
          <w:p>
            <w:pPr>
              <w:autoSpaceDE w:val="0"/>
              <w:autoSpaceDN w:val="0"/>
              <w:spacing w:line="360" w:lineRule="auto"/>
              <w:ind w:left="177"/>
            </w:pPr>
          </w:p>
        </w:tc>
        <w:tc>
          <w:tcPr>
            <w:tcW w:w="1419" w:type="dxa"/>
            <w:tcBorders>
              <w:bottom w:val="single" w:color="000000" w:sz="12" w:space="0"/>
            </w:tcBorders>
            <w:vAlign w:val="top"/>
          </w:tcPr>
          <w:p>
            <w:pPr>
              <w:autoSpaceDE w:val="0"/>
              <w:autoSpaceDN w:val="0"/>
              <w:spacing w:line="360" w:lineRule="auto"/>
              <w:ind w:left="243"/>
            </w:pPr>
          </w:p>
        </w:tc>
        <w:tc>
          <w:tcPr>
            <w:tcW w:w="1420" w:type="dxa"/>
            <w:tcBorders>
              <w:bottom w:val="single" w:color="000000" w:sz="12" w:space="0"/>
              <w:right w:val="single" w:color="000000" w:sz="12" w:space="0"/>
            </w:tcBorders>
            <w:vAlign w:val="top"/>
          </w:tcPr>
          <w:p>
            <w:pPr>
              <w:autoSpaceDE w:val="0"/>
              <w:autoSpaceDN w:val="0"/>
              <w:spacing w:line="360" w:lineRule="auto"/>
              <w:ind w:left="309"/>
            </w:pPr>
          </w:p>
        </w:tc>
      </w:tr>
    </w:tbl>
    <w:p>
      <w:pPr>
        <w:autoSpaceDE w:val="0"/>
        <w:autoSpaceDN w:val="0"/>
      </w:pPr>
    </w:p>
    <w:p>
      <w:pPr>
        <w:autoSpaceDE w:val="0"/>
        <w:autoSpaceDN w:val="0"/>
      </w:pPr>
    </w:p>
    <w:p>
      <w:pPr>
        <w:autoSpaceDE w:val="0"/>
        <w:autoSpaceDN w:val="0"/>
      </w:pPr>
    </w:p>
    <w:p>
      <w:pPr>
        <w:autoSpaceDE w:val="0"/>
        <w:autoSpaceDN w:val="0"/>
      </w:pPr>
      <w:r>
        <w:rPr>
          <w:rFonts w:hint="eastAsia"/>
        </w:rPr>
        <w:t>別記様式２（１関係）</w:t>
      </w:r>
    </w:p>
    <w:p>
      <w:pPr>
        <w:autoSpaceDE w:val="0"/>
        <w:autoSpaceDN w:val="0"/>
        <w:spacing w:line="360" w:lineRule="auto"/>
        <w:ind w:left="210" w:leftChars="100"/>
      </w:pPr>
      <w:r>
        <w:rPr>
          <w:rFonts w:hint="eastAsia"/>
        </w:rPr>
        <w:t>指定集荷こん包施設リスト（指定・取消）</w:t>
      </w:r>
    </w:p>
    <w:tbl>
      <w:tblPr>
        <w:tblStyle w:val="7"/>
        <w:tblW w:w="84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379"/>
        <w:gridCol w:w="1418"/>
        <w:gridCol w:w="1418"/>
        <w:gridCol w:w="1418"/>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top w:val="single" w:color="000000" w:sz="12" w:space="0"/>
              <w:left w:val="single" w:color="000000" w:sz="12" w:space="0"/>
              <w:bottom w:val="single" w:color="000000" w:sz="12" w:space="0"/>
            </w:tcBorders>
            <w:vAlign w:val="center"/>
          </w:tcPr>
          <w:p>
            <w:pPr>
              <w:autoSpaceDE w:val="0"/>
              <w:autoSpaceDN w:val="0"/>
              <w:spacing w:line="360" w:lineRule="auto"/>
              <w:jc w:val="center"/>
            </w:pPr>
            <w:r>
              <w:rPr>
                <w:rFonts w:hint="eastAsia"/>
              </w:rPr>
              <w:t>州</w:t>
            </w:r>
          </w:p>
        </w:tc>
        <w:tc>
          <w:tcPr>
            <w:tcW w:w="1379" w:type="dxa"/>
            <w:tcBorders>
              <w:top w:val="single" w:color="000000" w:sz="12" w:space="0"/>
              <w:bottom w:val="single" w:color="000000" w:sz="12" w:space="0"/>
            </w:tcBorders>
            <w:vAlign w:val="top"/>
          </w:tcPr>
          <w:p>
            <w:pPr>
              <w:autoSpaceDE w:val="0"/>
              <w:autoSpaceDN w:val="0"/>
              <w:spacing w:line="360" w:lineRule="auto"/>
              <w:jc w:val="center"/>
              <w:rPr>
                <w:rFonts w:hint="eastAsia"/>
              </w:rPr>
            </w:pPr>
            <w:r>
              <w:rPr>
                <w:rFonts w:hint="eastAsia"/>
              </w:rPr>
              <w:t>郡</w:t>
            </w:r>
          </w:p>
        </w:tc>
        <w:tc>
          <w:tcPr>
            <w:tcW w:w="1418"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指定番号</w:t>
            </w:r>
          </w:p>
        </w:tc>
        <w:tc>
          <w:tcPr>
            <w:tcW w:w="1418"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設置場所</w:t>
            </w:r>
          </w:p>
        </w:tc>
        <w:tc>
          <w:tcPr>
            <w:tcW w:w="1418" w:type="dxa"/>
            <w:tcBorders>
              <w:top w:val="single" w:color="000000" w:sz="12" w:space="0"/>
              <w:bottom w:val="single" w:color="000000" w:sz="12" w:space="0"/>
            </w:tcBorders>
            <w:vAlign w:val="center"/>
          </w:tcPr>
          <w:p>
            <w:pPr>
              <w:autoSpaceDE w:val="0"/>
              <w:autoSpaceDN w:val="0"/>
              <w:spacing w:line="360" w:lineRule="auto"/>
              <w:jc w:val="center"/>
            </w:pPr>
            <w:r>
              <w:rPr>
                <w:rFonts w:hint="eastAsia"/>
              </w:rPr>
              <w:t>所有者名</w:t>
            </w:r>
          </w:p>
        </w:tc>
        <w:tc>
          <w:tcPr>
            <w:tcW w:w="1421" w:type="dxa"/>
            <w:tcBorders>
              <w:top w:val="single" w:color="000000" w:sz="12" w:space="0"/>
              <w:bottom w:val="single" w:color="000000" w:sz="12" w:space="0"/>
              <w:right w:val="single" w:color="000000" w:sz="12" w:space="0"/>
            </w:tcBorders>
            <w:vAlign w:val="center"/>
          </w:tcPr>
          <w:p>
            <w:pPr>
              <w:autoSpaceDE w:val="0"/>
              <w:autoSpaceDN w:val="0"/>
              <w:spacing w:line="360" w:lineRule="auto"/>
              <w:jc w:val="center"/>
            </w:pPr>
            <w:r>
              <w:rPr>
                <w:rFonts w:hint="eastAsia"/>
              </w:rPr>
              <w:t>指定年月日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top w:val="single" w:color="000000" w:sz="12" w:space="0"/>
              <w:left w:val="single" w:color="000000" w:sz="12" w:space="0"/>
            </w:tcBorders>
            <w:vAlign w:val="top"/>
          </w:tcPr>
          <w:p>
            <w:pPr>
              <w:autoSpaceDE w:val="0"/>
              <w:autoSpaceDN w:val="0"/>
              <w:spacing w:line="360" w:lineRule="auto"/>
            </w:pPr>
          </w:p>
        </w:tc>
        <w:tc>
          <w:tcPr>
            <w:tcW w:w="1379" w:type="dxa"/>
            <w:tcBorders>
              <w:top w:val="single" w:color="000000" w:sz="12" w:space="0"/>
            </w:tcBorders>
            <w:vAlign w:val="top"/>
          </w:tcPr>
          <w:p>
            <w:pPr>
              <w:autoSpaceDE w:val="0"/>
              <w:autoSpaceDN w:val="0"/>
              <w:spacing w:line="360" w:lineRule="auto"/>
              <w:ind w:left="81"/>
            </w:pPr>
          </w:p>
        </w:tc>
        <w:tc>
          <w:tcPr>
            <w:tcW w:w="1418" w:type="dxa"/>
            <w:tcBorders>
              <w:top w:val="single" w:color="000000" w:sz="12" w:space="0"/>
            </w:tcBorders>
            <w:vAlign w:val="top"/>
          </w:tcPr>
          <w:p>
            <w:pPr>
              <w:autoSpaceDE w:val="0"/>
              <w:autoSpaceDN w:val="0"/>
              <w:spacing w:line="360" w:lineRule="auto"/>
              <w:ind w:left="81"/>
            </w:pPr>
          </w:p>
        </w:tc>
        <w:tc>
          <w:tcPr>
            <w:tcW w:w="1418" w:type="dxa"/>
            <w:tcBorders>
              <w:top w:val="single" w:color="000000" w:sz="12" w:space="0"/>
            </w:tcBorders>
            <w:vAlign w:val="top"/>
          </w:tcPr>
          <w:p>
            <w:pPr>
              <w:autoSpaceDE w:val="0"/>
              <w:autoSpaceDN w:val="0"/>
              <w:spacing w:line="360" w:lineRule="auto"/>
              <w:ind w:left="177"/>
            </w:pPr>
          </w:p>
        </w:tc>
        <w:tc>
          <w:tcPr>
            <w:tcW w:w="1418" w:type="dxa"/>
            <w:tcBorders>
              <w:top w:val="single" w:color="000000" w:sz="12" w:space="0"/>
            </w:tcBorders>
            <w:vAlign w:val="top"/>
          </w:tcPr>
          <w:p>
            <w:pPr>
              <w:autoSpaceDE w:val="0"/>
              <w:autoSpaceDN w:val="0"/>
              <w:spacing w:line="360" w:lineRule="auto"/>
              <w:ind w:left="243"/>
            </w:pPr>
          </w:p>
        </w:tc>
        <w:tc>
          <w:tcPr>
            <w:tcW w:w="1421" w:type="dxa"/>
            <w:tcBorders>
              <w:top w:val="single" w:color="000000" w:sz="12" w:space="0"/>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left w:val="single" w:color="000000" w:sz="12" w:space="0"/>
            </w:tcBorders>
            <w:vAlign w:val="top"/>
          </w:tcPr>
          <w:p>
            <w:pPr>
              <w:autoSpaceDE w:val="0"/>
              <w:autoSpaceDN w:val="0"/>
              <w:spacing w:line="360" w:lineRule="auto"/>
            </w:pPr>
          </w:p>
        </w:tc>
        <w:tc>
          <w:tcPr>
            <w:tcW w:w="1379" w:type="dxa"/>
            <w:vAlign w:val="top"/>
          </w:tcPr>
          <w:p>
            <w:pPr>
              <w:autoSpaceDE w:val="0"/>
              <w:autoSpaceDN w:val="0"/>
              <w:spacing w:line="360" w:lineRule="auto"/>
              <w:ind w:left="81"/>
            </w:pPr>
          </w:p>
        </w:tc>
        <w:tc>
          <w:tcPr>
            <w:tcW w:w="1418" w:type="dxa"/>
            <w:vAlign w:val="top"/>
          </w:tcPr>
          <w:p>
            <w:pPr>
              <w:autoSpaceDE w:val="0"/>
              <w:autoSpaceDN w:val="0"/>
              <w:spacing w:line="360" w:lineRule="auto"/>
              <w:ind w:left="81"/>
            </w:pPr>
          </w:p>
        </w:tc>
        <w:tc>
          <w:tcPr>
            <w:tcW w:w="1418" w:type="dxa"/>
            <w:vAlign w:val="top"/>
          </w:tcPr>
          <w:p>
            <w:pPr>
              <w:autoSpaceDE w:val="0"/>
              <w:autoSpaceDN w:val="0"/>
              <w:spacing w:line="360" w:lineRule="auto"/>
              <w:ind w:left="177"/>
            </w:pPr>
          </w:p>
        </w:tc>
        <w:tc>
          <w:tcPr>
            <w:tcW w:w="1418" w:type="dxa"/>
            <w:vAlign w:val="top"/>
          </w:tcPr>
          <w:p>
            <w:pPr>
              <w:autoSpaceDE w:val="0"/>
              <w:autoSpaceDN w:val="0"/>
              <w:spacing w:line="360" w:lineRule="auto"/>
              <w:ind w:left="243"/>
            </w:pPr>
          </w:p>
        </w:tc>
        <w:tc>
          <w:tcPr>
            <w:tcW w:w="1421"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left w:val="single" w:color="000000" w:sz="12" w:space="0"/>
            </w:tcBorders>
            <w:vAlign w:val="top"/>
          </w:tcPr>
          <w:p>
            <w:pPr>
              <w:autoSpaceDE w:val="0"/>
              <w:autoSpaceDN w:val="0"/>
              <w:spacing w:line="360" w:lineRule="auto"/>
            </w:pPr>
          </w:p>
        </w:tc>
        <w:tc>
          <w:tcPr>
            <w:tcW w:w="1379" w:type="dxa"/>
            <w:vAlign w:val="top"/>
          </w:tcPr>
          <w:p>
            <w:pPr>
              <w:autoSpaceDE w:val="0"/>
              <w:autoSpaceDN w:val="0"/>
              <w:spacing w:line="360" w:lineRule="auto"/>
              <w:ind w:left="81"/>
            </w:pPr>
          </w:p>
        </w:tc>
        <w:tc>
          <w:tcPr>
            <w:tcW w:w="1418" w:type="dxa"/>
            <w:vAlign w:val="top"/>
          </w:tcPr>
          <w:p>
            <w:pPr>
              <w:autoSpaceDE w:val="0"/>
              <w:autoSpaceDN w:val="0"/>
              <w:spacing w:line="360" w:lineRule="auto"/>
              <w:ind w:left="81"/>
            </w:pPr>
          </w:p>
        </w:tc>
        <w:tc>
          <w:tcPr>
            <w:tcW w:w="1418" w:type="dxa"/>
            <w:vAlign w:val="top"/>
          </w:tcPr>
          <w:p>
            <w:pPr>
              <w:autoSpaceDE w:val="0"/>
              <w:autoSpaceDN w:val="0"/>
              <w:spacing w:line="360" w:lineRule="auto"/>
              <w:ind w:left="177"/>
            </w:pPr>
          </w:p>
        </w:tc>
        <w:tc>
          <w:tcPr>
            <w:tcW w:w="1418" w:type="dxa"/>
            <w:vAlign w:val="top"/>
          </w:tcPr>
          <w:p>
            <w:pPr>
              <w:autoSpaceDE w:val="0"/>
              <w:autoSpaceDN w:val="0"/>
              <w:spacing w:line="360" w:lineRule="auto"/>
              <w:ind w:left="243"/>
            </w:pPr>
          </w:p>
        </w:tc>
        <w:tc>
          <w:tcPr>
            <w:tcW w:w="1421"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left w:val="single" w:color="000000" w:sz="12" w:space="0"/>
            </w:tcBorders>
            <w:vAlign w:val="top"/>
          </w:tcPr>
          <w:p>
            <w:pPr>
              <w:autoSpaceDE w:val="0"/>
              <w:autoSpaceDN w:val="0"/>
              <w:spacing w:line="360" w:lineRule="auto"/>
            </w:pPr>
          </w:p>
        </w:tc>
        <w:tc>
          <w:tcPr>
            <w:tcW w:w="1379" w:type="dxa"/>
            <w:vAlign w:val="top"/>
          </w:tcPr>
          <w:p>
            <w:pPr>
              <w:autoSpaceDE w:val="0"/>
              <w:autoSpaceDN w:val="0"/>
              <w:spacing w:line="360" w:lineRule="auto"/>
              <w:ind w:left="81"/>
            </w:pPr>
          </w:p>
        </w:tc>
        <w:tc>
          <w:tcPr>
            <w:tcW w:w="1418" w:type="dxa"/>
            <w:vAlign w:val="top"/>
          </w:tcPr>
          <w:p>
            <w:pPr>
              <w:autoSpaceDE w:val="0"/>
              <w:autoSpaceDN w:val="0"/>
              <w:spacing w:line="360" w:lineRule="auto"/>
              <w:ind w:left="81"/>
            </w:pPr>
          </w:p>
        </w:tc>
        <w:tc>
          <w:tcPr>
            <w:tcW w:w="1418" w:type="dxa"/>
            <w:vAlign w:val="top"/>
          </w:tcPr>
          <w:p>
            <w:pPr>
              <w:autoSpaceDE w:val="0"/>
              <w:autoSpaceDN w:val="0"/>
              <w:spacing w:line="360" w:lineRule="auto"/>
              <w:ind w:left="177"/>
            </w:pPr>
          </w:p>
        </w:tc>
        <w:tc>
          <w:tcPr>
            <w:tcW w:w="1418" w:type="dxa"/>
            <w:vAlign w:val="top"/>
          </w:tcPr>
          <w:p>
            <w:pPr>
              <w:autoSpaceDE w:val="0"/>
              <w:autoSpaceDN w:val="0"/>
              <w:spacing w:line="360" w:lineRule="auto"/>
              <w:ind w:left="243"/>
            </w:pPr>
          </w:p>
        </w:tc>
        <w:tc>
          <w:tcPr>
            <w:tcW w:w="1421"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left w:val="single" w:color="000000" w:sz="12" w:space="0"/>
            </w:tcBorders>
            <w:vAlign w:val="top"/>
          </w:tcPr>
          <w:p>
            <w:pPr>
              <w:autoSpaceDE w:val="0"/>
              <w:autoSpaceDN w:val="0"/>
              <w:spacing w:line="360" w:lineRule="auto"/>
            </w:pPr>
          </w:p>
        </w:tc>
        <w:tc>
          <w:tcPr>
            <w:tcW w:w="1379" w:type="dxa"/>
            <w:vAlign w:val="top"/>
          </w:tcPr>
          <w:p>
            <w:pPr>
              <w:autoSpaceDE w:val="0"/>
              <w:autoSpaceDN w:val="0"/>
              <w:spacing w:line="360" w:lineRule="auto"/>
              <w:ind w:left="81"/>
            </w:pPr>
          </w:p>
        </w:tc>
        <w:tc>
          <w:tcPr>
            <w:tcW w:w="1418" w:type="dxa"/>
            <w:vAlign w:val="top"/>
          </w:tcPr>
          <w:p>
            <w:pPr>
              <w:autoSpaceDE w:val="0"/>
              <w:autoSpaceDN w:val="0"/>
              <w:spacing w:line="360" w:lineRule="auto"/>
              <w:ind w:left="81"/>
            </w:pPr>
          </w:p>
        </w:tc>
        <w:tc>
          <w:tcPr>
            <w:tcW w:w="1418" w:type="dxa"/>
            <w:vAlign w:val="top"/>
          </w:tcPr>
          <w:p>
            <w:pPr>
              <w:autoSpaceDE w:val="0"/>
              <w:autoSpaceDN w:val="0"/>
              <w:spacing w:line="360" w:lineRule="auto"/>
              <w:ind w:left="177"/>
            </w:pPr>
          </w:p>
        </w:tc>
        <w:tc>
          <w:tcPr>
            <w:tcW w:w="1418" w:type="dxa"/>
            <w:vAlign w:val="top"/>
          </w:tcPr>
          <w:p>
            <w:pPr>
              <w:autoSpaceDE w:val="0"/>
              <w:autoSpaceDN w:val="0"/>
              <w:spacing w:line="360" w:lineRule="auto"/>
              <w:ind w:left="243"/>
            </w:pPr>
          </w:p>
        </w:tc>
        <w:tc>
          <w:tcPr>
            <w:tcW w:w="1421" w:type="dxa"/>
            <w:tcBorders>
              <w:right w:val="single" w:color="000000" w:sz="12" w:space="0"/>
            </w:tcBorders>
            <w:vAlign w:val="top"/>
          </w:tcPr>
          <w:p>
            <w:pPr>
              <w:autoSpaceDE w:val="0"/>
              <w:autoSpaceDN w:val="0"/>
              <w:spacing w:line="360" w:lineRule="auto"/>
              <w:ind w:left="3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20" w:type="dxa"/>
            <w:tcBorders>
              <w:left w:val="single" w:color="000000" w:sz="12" w:space="0"/>
              <w:bottom w:val="single" w:color="000000" w:sz="12" w:space="0"/>
            </w:tcBorders>
            <w:vAlign w:val="top"/>
          </w:tcPr>
          <w:p>
            <w:pPr>
              <w:autoSpaceDE w:val="0"/>
              <w:autoSpaceDN w:val="0"/>
              <w:spacing w:line="360" w:lineRule="auto"/>
            </w:pPr>
          </w:p>
        </w:tc>
        <w:tc>
          <w:tcPr>
            <w:tcW w:w="1379" w:type="dxa"/>
            <w:tcBorders>
              <w:bottom w:val="single" w:color="000000" w:sz="12" w:space="0"/>
            </w:tcBorders>
            <w:vAlign w:val="top"/>
          </w:tcPr>
          <w:p>
            <w:pPr>
              <w:autoSpaceDE w:val="0"/>
              <w:autoSpaceDN w:val="0"/>
              <w:spacing w:line="360" w:lineRule="auto"/>
              <w:ind w:left="81"/>
            </w:pPr>
          </w:p>
        </w:tc>
        <w:tc>
          <w:tcPr>
            <w:tcW w:w="1418" w:type="dxa"/>
            <w:tcBorders>
              <w:bottom w:val="single" w:color="000000" w:sz="12" w:space="0"/>
            </w:tcBorders>
            <w:vAlign w:val="top"/>
          </w:tcPr>
          <w:p>
            <w:pPr>
              <w:autoSpaceDE w:val="0"/>
              <w:autoSpaceDN w:val="0"/>
              <w:spacing w:line="360" w:lineRule="auto"/>
              <w:ind w:left="81"/>
            </w:pPr>
          </w:p>
        </w:tc>
        <w:tc>
          <w:tcPr>
            <w:tcW w:w="1418" w:type="dxa"/>
            <w:tcBorders>
              <w:bottom w:val="single" w:color="000000" w:sz="12" w:space="0"/>
            </w:tcBorders>
            <w:vAlign w:val="top"/>
          </w:tcPr>
          <w:p>
            <w:pPr>
              <w:autoSpaceDE w:val="0"/>
              <w:autoSpaceDN w:val="0"/>
              <w:spacing w:line="360" w:lineRule="auto"/>
              <w:ind w:left="177"/>
            </w:pPr>
          </w:p>
        </w:tc>
        <w:tc>
          <w:tcPr>
            <w:tcW w:w="1418" w:type="dxa"/>
            <w:tcBorders>
              <w:bottom w:val="single" w:color="000000" w:sz="12" w:space="0"/>
            </w:tcBorders>
            <w:vAlign w:val="top"/>
          </w:tcPr>
          <w:p>
            <w:pPr>
              <w:autoSpaceDE w:val="0"/>
              <w:autoSpaceDN w:val="0"/>
              <w:spacing w:line="360" w:lineRule="auto"/>
              <w:ind w:left="243"/>
            </w:pPr>
          </w:p>
        </w:tc>
        <w:tc>
          <w:tcPr>
            <w:tcW w:w="1421" w:type="dxa"/>
            <w:tcBorders>
              <w:bottom w:val="single" w:color="000000" w:sz="12" w:space="0"/>
              <w:right w:val="single" w:color="000000" w:sz="12" w:space="0"/>
            </w:tcBorders>
            <w:vAlign w:val="top"/>
          </w:tcPr>
          <w:p>
            <w:pPr>
              <w:autoSpaceDE w:val="0"/>
              <w:autoSpaceDN w:val="0"/>
              <w:spacing w:line="360" w:lineRule="auto"/>
              <w:ind w:left="309"/>
            </w:pPr>
          </w:p>
        </w:tc>
      </w:tr>
    </w:tbl>
    <w:p>
      <w:pPr>
        <w:autoSpaceDE w:val="0"/>
        <w:autoSpaceDN w:val="0"/>
      </w:pPr>
    </w:p>
    <w:p>
      <w:pPr>
        <w:widowControl/>
        <w:autoSpaceDE w:val="0"/>
        <w:autoSpaceDN w:val="0"/>
        <w:jc w:val="left"/>
      </w:pPr>
      <w:r>
        <w:br w:type="page"/>
      </w:r>
    </w:p>
    <w:p>
      <w:pPr>
        <w:autoSpaceDE w:val="0"/>
        <w:autoSpaceDN w:val="0"/>
        <w:ind w:firstLine="210" w:firstLineChars="100"/>
      </w:pPr>
      <w:r>
        <w:rPr>
          <w:rFonts w:hint="eastAsia"/>
        </w:rPr>
        <w:t>別記様式3（9関係）</w:t>
      </w:r>
    </w:p>
    <w:p>
      <w:pPr>
        <w:autoSpaceDE w:val="0"/>
        <w:autoSpaceDN w:val="0"/>
        <w:ind w:firstLine="210" w:firstLineChars="100"/>
      </w:pPr>
    </w:p>
    <w:p>
      <w:pPr>
        <w:autoSpaceDE w:val="0"/>
        <w:autoSpaceDN w:val="0"/>
        <w:ind w:firstLine="211" w:firstLineChars="100"/>
        <w:jc w:val="center"/>
        <w:rPr>
          <w:b/>
        </w:rPr>
      </w:pPr>
      <w:r>
        <w:rPr>
          <w:rFonts w:hint="eastAsia"/>
          <w:b/>
        </w:rPr>
        <w:t>ばれいしょ生塊茎加熱加工処理計画書</w:t>
      </w:r>
    </w:p>
    <w:p>
      <w:pPr>
        <w:autoSpaceDE w:val="0"/>
        <w:autoSpaceDN w:val="0"/>
        <w:ind w:firstLine="630" w:firstLineChars="100"/>
        <w:jc w:val="right"/>
        <w:rPr>
          <w:kern w:val="0"/>
        </w:rPr>
      </w:pPr>
      <w:r>
        <w:rPr>
          <w:rFonts w:hint="eastAsia"/>
          <w:spacing w:val="210"/>
          <w:kern w:val="0"/>
          <w:fitText w:val="1470" w:id="0"/>
        </w:rPr>
        <w:t>年月</w:t>
      </w:r>
      <w:r>
        <w:rPr>
          <w:rFonts w:hint="eastAsia"/>
          <w:kern w:val="0"/>
          <w:fitText w:val="1470" w:id="0"/>
        </w:rPr>
        <w:t>日</w:t>
      </w:r>
    </w:p>
    <w:p>
      <w:pPr>
        <w:autoSpaceDE w:val="0"/>
        <w:autoSpaceDN w:val="0"/>
        <w:spacing w:line="180" w:lineRule="exact"/>
        <w:ind w:firstLine="210" w:firstLineChars="100"/>
        <w:jc w:val="right"/>
      </w:pPr>
    </w:p>
    <w:p>
      <w:pPr>
        <w:autoSpaceDE w:val="0"/>
        <w:autoSpaceDN w:val="0"/>
        <w:spacing w:line="200" w:lineRule="exact"/>
        <w:ind w:left="3150" w:leftChars="1500" w:firstLine="210" w:firstLineChars="100"/>
        <w:jc w:val="left"/>
      </w:pPr>
      <w:r>
        <w:rPr>
          <w:rFonts w:ascii="Century" w:hAnsi="Century" w:eastAsia="ＭＳ 明朝" w:cs="Times New Roman"/>
          <w:spacing w:val="105"/>
          <w:kern w:val="0"/>
          <w:sz w:val="21"/>
          <w:szCs w:val="22"/>
          <w:lang w:val="en-US" w:eastAsia="ja-JP" w:bidi="ar-SA"/>
        </w:rPr>
        <w:pict>
          <v:shape id="AutoShape 3" o:spid="_x0000_s1026" type="#_x0000_t86" style="position:absolute;left:0;margin-left:207.5pt;margin-top:0.5pt;height:30.75pt;width:7.15pt;rotation:0f;z-index:251662336;" o:ole="f" fillcolor="#FFFFFF" filled="f" o:preferrelative="t" stroked="t" coordorigin="0,0" coordsize="21600,21600" adj="1799">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spacing w:val="105"/>
          <w:kern w:val="0"/>
          <w:sz w:val="21"/>
          <w:szCs w:val="22"/>
          <w:lang w:val="en-US" w:eastAsia="ja-JP" w:bidi="ar-SA"/>
        </w:rPr>
        <w:pict>
          <v:shape id="AutoShape 2" o:spid="_x0000_s1027" type="#_x0000_t85" style="position:absolute;left:0;margin-left:144.1pt;margin-top:0.5pt;height:28.5pt;width:7.15pt;rotation:0f;z-index:251659264;"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spacing w:val="105"/>
          <w:kern w:val="0"/>
          <w:fitText w:val="630" w:id="1"/>
        </w:rPr>
        <w:t>支</w:t>
      </w:r>
      <w:r>
        <w:rPr>
          <w:rFonts w:hint="eastAsia"/>
          <w:kern w:val="0"/>
          <w:fitText w:val="630" w:id="1"/>
        </w:rPr>
        <w:t>所</w:t>
      </w:r>
    </w:p>
    <w:p>
      <w:pPr>
        <w:autoSpaceDE w:val="0"/>
        <w:autoSpaceDN w:val="0"/>
        <w:spacing w:line="200" w:lineRule="exact"/>
        <w:ind w:left="630" w:leftChars="300" w:firstLine="210" w:firstLineChars="100"/>
      </w:pPr>
      <w:r>
        <w:rPr>
          <w:rFonts w:hint="eastAsia"/>
        </w:rPr>
        <w:t xml:space="preserve">植物防疫（事務）所 </w:t>
      </w:r>
      <w:r>
        <w:rPr>
          <w:rFonts w:hint="eastAsia"/>
        </w:rPr>
        <w:tab/>
      </w:r>
      <w:r>
        <w:rPr>
          <w:rFonts w:hint="eastAsia"/>
        </w:rPr>
        <w:t>　　　　　　　植物防疫官　殿</w:t>
      </w:r>
    </w:p>
    <w:p>
      <w:pPr>
        <w:autoSpaceDE w:val="0"/>
        <w:autoSpaceDN w:val="0"/>
        <w:ind w:left="2940" w:leftChars="1400" w:firstLine="420" w:firstLineChars="200"/>
      </w:pPr>
      <w:r>
        <w:rPr>
          <w:rFonts w:hint="eastAsia"/>
        </w:rPr>
        <w:t>出張所</w:t>
      </w:r>
    </w:p>
    <w:p>
      <w:pPr>
        <w:autoSpaceDE w:val="0"/>
        <w:autoSpaceDN w:val="0"/>
        <w:ind w:firstLine="210" w:firstLineChars="100"/>
      </w:pPr>
    </w:p>
    <w:p>
      <w:pPr>
        <w:autoSpaceDE w:val="0"/>
        <w:autoSpaceDN w:val="0"/>
        <w:ind w:left="3990" w:leftChars="1900" w:firstLine="420" w:firstLineChars="100"/>
      </w:pPr>
      <w:r>
        <w:rPr>
          <w:rFonts w:hint="eastAsia"/>
          <w:spacing w:val="105"/>
          <w:kern w:val="0"/>
          <w:fitText w:val="630" w:id="2"/>
        </w:rPr>
        <w:t>住</w:t>
      </w:r>
      <w:r>
        <w:rPr>
          <w:rFonts w:hint="eastAsia"/>
          <w:kern w:val="0"/>
          <w:fitText w:val="630" w:id="2"/>
        </w:rPr>
        <w:t>所</w:t>
      </w:r>
    </w:p>
    <w:p>
      <w:pPr>
        <w:autoSpaceDE w:val="0"/>
        <w:autoSpaceDN w:val="0"/>
        <w:ind w:left="4200" w:leftChars="2000" w:firstLine="210" w:firstLineChars="100"/>
      </w:pPr>
      <w:r>
        <w:rPr>
          <w:rFonts w:hint="eastAsia"/>
        </w:rPr>
        <w:t>輸入者</w:t>
      </w:r>
      <w:r>
        <w:rPr>
          <w:rFonts w:hint="eastAsia"/>
          <w:lang w:eastAsia="ja-JP"/>
        </w:rPr>
        <w:t>　　</w:t>
      </w:r>
      <w:r>
        <w:rPr>
          <w:rFonts w:hint="eastAsia"/>
        </w:rPr>
        <w:t>　氏</w:t>
      </w:r>
      <w:r>
        <w:rPr>
          <w:rFonts w:hint="eastAsia"/>
          <w:lang w:eastAsia="ja-JP"/>
        </w:rPr>
        <w:t>　　　　</w:t>
      </w:r>
      <w:r>
        <w:rPr>
          <w:rFonts w:hint="eastAsia"/>
        </w:rPr>
        <w:t>名　</w:t>
      </w:r>
    </w:p>
    <w:p>
      <w:pPr>
        <w:autoSpaceDE w:val="0"/>
        <w:autoSpaceDN w:val="0"/>
        <w:ind w:left="4200" w:leftChars="2000" w:firstLine="210" w:firstLineChars="100"/>
      </w:pPr>
    </w:p>
    <w:p>
      <w:pPr>
        <w:autoSpaceDE w:val="0"/>
        <w:autoSpaceDN w:val="0"/>
        <w:ind w:firstLine="630" w:firstLineChars="100"/>
      </w:pPr>
      <w:r>
        <w:rPr>
          <w:rFonts w:hint="eastAsia"/>
          <w:spacing w:val="210"/>
          <w:kern w:val="0"/>
          <w:fitText w:val="1470" w:id="3"/>
        </w:rPr>
        <w:t>年月</w:t>
      </w:r>
      <w:r>
        <w:rPr>
          <w:rFonts w:hint="eastAsia"/>
          <w:kern w:val="0"/>
          <w:fitText w:val="1470" w:id="3"/>
        </w:rPr>
        <w:t>日</w:t>
      </w:r>
      <w:r>
        <w:rPr>
          <w:rFonts w:hint="eastAsia"/>
          <w:kern w:val="0"/>
        </w:rPr>
        <w:t>　　　　　</w:t>
      </w:r>
      <w:r>
        <w:rPr>
          <w:rFonts w:hint="eastAsia"/>
        </w:rPr>
        <w:t>港入港　　　　　丸（号）積アメリカ合衆国産ばれいしょの生塊茎については、下記のとおり加熱加工処理したいので計画書を提出します。</w:t>
      </w:r>
    </w:p>
    <w:p>
      <w:pPr>
        <w:autoSpaceDE w:val="0"/>
        <w:autoSpaceDN w:val="0"/>
        <w:ind w:firstLine="210" w:firstLineChars="100"/>
      </w:pPr>
      <w:r>
        <w:rPr>
          <w:rFonts w:hint="eastAsia"/>
        </w:rPr>
        <w:t>なお、万一この計画を変更する場合は、必ず事前に届け出ます。</w:t>
      </w:r>
    </w:p>
    <w:p>
      <w:pPr>
        <w:autoSpaceDE w:val="0"/>
        <w:autoSpaceDN w:val="0"/>
        <w:ind w:firstLine="210" w:firstLineChars="100"/>
      </w:pPr>
      <w:r>
        <w:rPr>
          <w:rFonts w:hint="eastAsia"/>
        </w:rPr>
        <w:t>また、加熱加工処理を完了したときは、加熱加工処理実施記録表を提出します。</w:t>
      </w:r>
    </w:p>
    <w:p>
      <w:pPr>
        <w:autoSpaceDE w:val="0"/>
        <w:autoSpaceDN w:val="0"/>
        <w:ind w:firstLine="210" w:firstLineChars="100"/>
      </w:pPr>
    </w:p>
    <w:p>
      <w:pPr>
        <w:autoSpaceDE w:val="0"/>
        <w:autoSpaceDN w:val="0"/>
        <w:jc w:val="center"/>
      </w:pPr>
      <w:r>
        <w:rPr>
          <w:rFonts w:hint="eastAsia"/>
        </w:rPr>
        <w:t>記</w:t>
      </w:r>
    </w:p>
    <w:p>
      <w:pPr>
        <w:autoSpaceDE w:val="0"/>
        <w:autoSpaceDN w:val="0"/>
      </w:pPr>
    </w:p>
    <w:p>
      <w:pPr>
        <w:autoSpaceDE w:val="0"/>
        <w:autoSpaceDN w:val="0"/>
        <w:ind w:left="210" w:leftChars="100" w:right="210" w:rightChars="100"/>
      </w:pPr>
      <w:r>
        <w:rPr>
          <w:rFonts w:hint="eastAsia"/>
        </w:rPr>
        <w:t>１　数　量　トン</w:t>
      </w:r>
    </w:p>
    <w:p>
      <w:pPr>
        <w:autoSpaceDE w:val="0"/>
        <w:autoSpaceDN w:val="0"/>
        <w:ind w:left="210" w:leftChars="100" w:right="210" w:rightChars="100"/>
      </w:pPr>
      <w:r>
        <w:rPr>
          <w:rFonts w:hint="eastAsia"/>
        </w:rPr>
        <w:t>２　加熱加工処理実施予定期間</w:t>
      </w:r>
    </w:p>
    <w:p>
      <w:pPr>
        <w:autoSpaceDE w:val="0"/>
        <w:autoSpaceDN w:val="0"/>
        <w:ind w:left="210" w:leftChars="100" w:right="210" w:rightChars="100" w:firstLine="210"/>
      </w:pPr>
      <w:r>
        <w:rPr>
          <w:rFonts w:hint="eastAsia"/>
          <w:spacing w:val="210"/>
          <w:kern w:val="0"/>
          <w:fitText w:val="1470" w:id="4"/>
        </w:rPr>
        <w:t>年月</w:t>
      </w:r>
      <w:r>
        <w:rPr>
          <w:rFonts w:hint="eastAsia"/>
          <w:kern w:val="0"/>
          <w:fitText w:val="1470" w:id="4"/>
        </w:rPr>
        <w:t>日</w:t>
      </w:r>
      <w:r>
        <w:rPr>
          <w:rFonts w:hint="eastAsia"/>
        </w:rPr>
        <w:t>から　</w:t>
      </w:r>
      <w:r>
        <w:rPr>
          <w:rFonts w:hint="eastAsia"/>
        </w:rPr>
        <w:tab/>
      </w:r>
      <w:r>
        <w:rPr>
          <w:rFonts w:hint="eastAsia"/>
        </w:rPr>
        <w:tab/>
      </w:r>
      <w:r>
        <w:rPr>
          <w:rFonts w:hint="eastAsia"/>
        </w:rPr>
        <w:tab/>
      </w:r>
      <w:r>
        <w:rPr>
          <w:rFonts w:hint="eastAsia"/>
          <w:spacing w:val="210"/>
          <w:kern w:val="0"/>
          <w:fitText w:val="1470" w:id="4"/>
        </w:rPr>
        <w:t>年月</w:t>
      </w:r>
      <w:r>
        <w:rPr>
          <w:rFonts w:hint="eastAsia"/>
          <w:kern w:val="0"/>
          <w:fitText w:val="1470" w:id="4"/>
        </w:rPr>
        <w:t>日</w:t>
      </w:r>
      <w:r>
        <w:rPr>
          <w:rFonts w:hint="eastAsia"/>
        </w:rPr>
        <w:t>まで</w:t>
      </w:r>
    </w:p>
    <w:p>
      <w:pPr>
        <w:autoSpaceDE w:val="0"/>
        <w:autoSpaceDN w:val="0"/>
        <w:ind w:left="210" w:leftChars="100" w:right="210" w:rightChars="100"/>
      </w:pPr>
      <w:r>
        <w:rPr>
          <w:rFonts w:hint="eastAsia"/>
        </w:rPr>
        <w:t>３　加熱加工処理施設の名称、所在地及び責任者名</w:t>
      </w:r>
    </w:p>
    <w:p>
      <w:pPr>
        <w:autoSpaceDE w:val="0"/>
        <w:autoSpaceDN w:val="0"/>
        <w:ind w:left="210" w:leftChars="100" w:right="210" w:rightChars="100"/>
      </w:pPr>
      <w:r>
        <w:rPr>
          <w:rFonts w:hint="eastAsia"/>
        </w:rPr>
        <w:t>４　加熱加工処理に関し留意すべき事項</w:t>
      </w:r>
    </w:p>
    <w:p>
      <w:pPr>
        <w:autoSpaceDE w:val="0"/>
        <w:autoSpaceDN w:val="0"/>
        <w:ind w:left="420" w:leftChars="100" w:right="210" w:rightChars="100" w:hanging="210" w:hangingChars="100"/>
      </w:pPr>
      <w:r>
        <w:rPr>
          <w:rFonts w:hint="eastAsia"/>
        </w:rPr>
        <w:t>⑴　加熱加工処理は、薄切りしたばれいしょ生塊茎を摂氏１３０度以上の食用油に２分間以上侵漬して実施すること。</w:t>
      </w:r>
    </w:p>
    <w:p>
      <w:pPr>
        <w:autoSpaceDE w:val="0"/>
        <w:autoSpaceDN w:val="0"/>
        <w:ind w:left="420" w:leftChars="100" w:right="210" w:rightChars="100" w:hanging="210" w:hangingChars="100"/>
      </w:pPr>
      <w:r>
        <w:rPr>
          <w:rFonts w:hint="eastAsia"/>
        </w:rPr>
        <w:t>⑵　加熱加工処理の過程で生ずるきょう雑物・残さは、加熱加工処理後直ちに焼却又はそれと同等の処理を行うこと。</w:t>
      </w:r>
    </w:p>
    <w:p>
      <w:pPr>
        <w:autoSpaceDE w:val="0"/>
        <w:autoSpaceDN w:val="0"/>
        <w:ind w:left="420" w:leftChars="100" w:right="210" w:rightChars="100" w:hanging="210" w:hangingChars="100"/>
      </w:pPr>
      <w:r>
        <w:rPr>
          <w:rFonts w:hint="eastAsia"/>
        </w:rPr>
        <w:t>⑶　運搬及び加熱加工処理の過程で当該ばれいしょ生塊茎及びその残さが分散しない</w:t>
      </w:r>
      <w:r>
        <w:rPr>
          <w:rFonts w:hint="eastAsia"/>
          <w:spacing w:val="-2"/>
        </w:rPr>
        <w:t>ように適切な措置を講じるとともに、運搬終了後及び加熱加工処理終了後は、当該運搬用具、荷役道具及び場所を消毒・清掃し、荷こぼれは焼却又はそれと同等の処理を行うこと。</w:t>
      </w:r>
    </w:p>
    <w:p>
      <w:pPr>
        <w:autoSpaceDE w:val="0"/>
        <w:autoSpaceDN w:val="0"/>
        <w:ind w:left="420" w:leftChars="100" w:right="210" w:rightChars="100" w:hanging="210" w:hangingChars="100"/>
      </w:pPr>
      <w:r>
        <w:rPr>
          <w:rFonts w:hint="eastAsia"/>
        </w:rPr>
        <w:t>⑷　災害その他の事由により当該ばれいしょ生塊茎に事故が生じたときは、遅滞なくその旨を植物防疫官に届け出ること。</w:t>
      </w:r>
    </w:p>
    <w:p>
      <w:pPr>
        <w:widowControl/>
        <w:jc w:val="left"/>
        <w:rPr>
          <w:rFonts w:hint="eastAsia"/>
        </w:rPr>
      </w:pPr>
      <w:r>
        <w:br w:type="page"/>
      </w:r>
      <w:r>
        <w:rPr>
          <w:rFonts w:hint="eastAsia"/>
        </w:rPr>
        <w:t>別記様式４（9関係）</w:t>
      </w:r>
    </w:p>
    <w:p>
      <w:pPr>
        <w:widowControl/>
        <w:jc w:val="left"/>
        <w:rPr>
          <w:rFonts w:hint="eastAsia"/>
        </w:rPr>
      </w:pPr>
    </w:p>
    <w:p>
      <w:pPr>
        <w:widowControl/>
        <w:jc w:val="left"/>
      </w:pPr>
      <w:r>
        <w:rPr>
          <w:rFonts w:hint="eastAsia"/>
        </w:rPr>
        <w:t>（イ）</w:t>
      </w:r>
    </w:p>
    <w:p>
      <w:pPr>
        <w:widowControl/>
        <w:wordWrap w:val="0"/>
        <w:jc w:val="right"/>
      </w:pPr>
      <w:r>
        <w:t>No.</w:t>
      </w:r>
      <w:r>
        <w:rPr>
          <w:rFonts w:hint="eastAsia"/>
        </w:rPr>
        <w:t>　　　</w:t>
      </w:r>
    </w:p>
    <w:p>
      <w:pPr>
        <w:widowControl/>
        <w:jc w:val="center"/>
        <w:rPr>
          <w:b/>
        </w:rPr>
      </w:pPr>
      <w:r>
        <w:rPr>
          <w:rFonts w:hint="eastAsia"/>
          <w:b/>
        </w:rPr>
        <w:t>ばれいしょ生塊茎輸入認可証明書</w:t>
      </w:r>
    </w:p>
    <w:p>
      <w:pPr>
        <w:widowControl/>
        <w:jc w:val="center"/>
        <w:rPr>
          <w:b/>
        </w:rPr>
      </w:pPr>
    </w:p>
    <w:p>
      <w:pPr>
        <w:autoSpaceDE w:val="0"/>
        <w:autoSpaceDN w:val="0"/>
        <w:ind w:firstLine="630" w:firstLineChars="100"/>
        <w:jc w:val="right"/>
      </w:pPr>
      <w:r>
        <w:rPr>
          <w:rFonts w:hint="eastAsia"/>
          <w:spacing w:val="210"/>
          <w:kern w:val="0"/>
          <w:fitText w:val="1470" w:id="5"/>
        </w:rPr>
        <w:t>年月</w:t>
      </w:r>
      <w:r>
        <w:rPr>
          <w:rFonts w:hint="eastAsia"/>
          <w:kern w:val="0"/>
          <w:fitText w:val="1470" w:id="5"/>
        </w:rPr>
        <w:t>日</w:t>
      </w:r>
    </w:p>
    <w:tbl>
      <w:tblPr>
        <w:tblStyle w:val="7"/>
        <w:tblW w:w="407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1417"/>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2093" w:type="dxa"/>
            <w:vMerge w:val="restart"/>
            <w:vAlign w:val="center"/>
          </w:tcPr>
          <w:p>
            <w:pPr>
              <w:widowControl/>
              <w:jc w:val="center"/>
            </w:pPr>
            <w:r>
              <w:rPr>
                <w:rFonts w:hint="eastAsia"/>
              </w:rPr>
              <w:t>植物防疫（事務）所</w:t>
            </w:r>
          </w:p>
        </w:tc>
        <w:tc>
          <w:tcPr>
            <w:tcW w:w="1417" w:type="dxa"/>
            <w:vAlign w:val="center"/>
          </w:tcPr>
          <w:p>
            <w:pPr>
              <w:autoSpaceDE w:val="0"/>
              <w:autoSpaceDN w:val="0"/>
              <w:spacing w:line="240" w:lineRule="exact"/>
              <w:jc w:val="right"/>
            </w:pPr>
            <w:r>
              <w:rPr>
                <w:rFonts w:ascii="Century" w:hAnsi="Century" w:eastAsia="ＭＳ 明朝" w:cs="Times New Roman"/>
                <w:spacing w:val="105"/>
                <w:kern w:val="0"/>
                <w:sz w:val="21"/>
                <w:szCs w:val="22"/>
                <w:lang w:val="en-US" w:eastAsia="ja-JP" w:bidi="ar-SA"/>
              </w:rPr>
              <w:pict>
                <v:shape id="AutoShape 12" o:spid="_x0000_s1028" type="#_x0000_t85" style="position:absolute;left:0;margin-left:-1.9pt;margin-top:2.45pt;height:28.5pt;width:7.15pt;rotation:0f;z-index:251665408;"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spacing w:val="105"/>
                <w:kern w:val="0"/>
                <w:fitText w:val="630" w:id="6"/>
              </w:rPr>
              <w:t>支</w:t>
            </w:r>
            <w:r>
              <w:rPr>
                <w:rFonts w:hint="eastAsia"/>
                <w:kern w:val="0"/>
                <w:fitText w:val="630" w:id="6"/>
              </w:rPr>
              <w:t>所</w:t>
            </w:r>
          </w:p>
        </w:tc>
        <w:tc>
          <w:tcPr>
            <w:tcW w:w="567" w:type="dxa"/>
            <w:vAlign w:val="top"/>
          </w:tcPr>
          <w:p>
            <w:pPr>
              <w:widowControl/>
              <w:jc w:val="left"/>
            </w:pPr>
            <w:r>
              <w:rPr>
                <w:rFonts w:ascii="Century" w:hAnsi="Century" w:eastAsia="ＭＳ 明朝" w:cs="Times New Roman"/>
                <w:spacing w:val="105"/>
                <w:kern w:val="0"/>
                <w:sz w:val="21"/>
                <w:szCs w:val="22"/>
                <w:lang w:val="en-US" w:eastAsia="ja-JP" w:bidi="ar-SA"/>
              </w:rPr>
              <w:pict>
                <v:shape id="AutoShape 13" o:spid="_x0000_s1029" type="#_x0000_t86" style="position:absolute;left:0;margin-left:2.65pt;margin-top:0.5pt;height:30.75pt;width:7.15pt;rotation:0f;z-index:251666432;" o:ole="f" fillcolor="#FFFFFF" filled="f" o:preferrelative="t" stroked="t" coordorigin="0,0" coordsize="21600,21600" adj="1799">
                  <v:fill on="f" color2="#FFFFFF" focus="0%"/>
                  <v:stroke color="#000000" color2="#FFFFFF" miterlimit="2"/>
                  <v:imagedata gain="65536f" blacklevel="0f" gamma="0"/>
                  <o:lock v:ext="edit" position="f" selection="f" grouping="f" rotation="f" cropping="f" text="f" aspectratio="f"/>
                  <v:textbox inset="5.85pt,0.70pt,5.85pt,0.70pt"/>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2093" w:type="dxa"/>
            <w:vMerge w:val="continue"/>
            <w:vAlign w:val="top"/>
          </w:tcPr>
          <w:p>
            <w:pPr>
              <w:widowControl/>
              <w:jc w:val="left"/>
            </w:pPr>
          </w:p>
        </w:tc>
        <w:tc>
          <w:tcPr>
            <w:tcW w:w="1417" w:type="dxa"/>
            <w:vAlign w:val="center"/>
          </w:tcPr>
          <w:p>
            <w:pPr>
              <w:widowControl/>
              <w:jc w:val="right"/>
            </w:pPr>
            <w:r>
              <w:rPr>
                <w:rFonts w:hint="eastAsia"/>
              </w:rPr>
              <w:t>出張所</w:t>
            </w:r>
          </w:p>
        </w:tc>
        <w:tc>
          <w:tcPr>
            <w:tcW w:w="567" w:type="dxa"/>
            <w:vAlign w:val="top"/>
          </w:tcPr>
          <w:p>
            <w:pPr>
              <w:widowControl/>
              <w:jc w:val="left"/>
            </w:pPr>
          </w:p>
        </w:tc>
      </w:tr>
    </w:tbl>
    <w:p>
      <w:pPr>
        <w:widowControl/>
        <w:ind w:left="4620" w:leftChars="2200"/>
        <w:jc w:val="left"/>
      </w:pPr>
      <w:r>
        <w:rPr>
          <w:rFonts w:hint="eastAsia"/>
        </w:rPr>
        <w:t>植物防疫官</w:t>
      </w:r>
    </w:p>
    <w:p>
      <w:pPr>
        <w:widowControl/>
        <w:jc w:val="left"/>
      </w:pPr>
    </w:p>
    <w:p>
      <w:pPr>
        <w:widowControl/>
        <w:wordWrap/>
        <w:adjustRightInd/>
        <w:snapToGrid/>
        <w:spacing w:line="320" w:lineRule="exact"/>
        <w:ind w:left="0" w:leftChars="0" w:right="0" w:firstLine="210" w:firstLineChars="100"/>
        <w:jc w:val="left"/>
        <w:textAlignment w:val="auto"/>
        <w:outlineLvl w:val="9"/>
      </w:pPr>
      <w:r>
        <w:rPr>
          <w:rFonts w:hint="eastAsia"/>
        </w:rPr>
        <w:t>下記ばれいしょ生塊茎は、植物防疫法による検査を終了し、加熱加工処理することを条件に輸入認可したことを証明する。</w:t>
      </w:r>
    </w:p>
    <w:p>
      <w:pPr>
        <w:widowControl/>
        <w:wordWrap/>
        <w:adjustRightInd/>
        <w:snapToGrid/>
        <w:spacing w:line="320" w:lineRule="exact"/>
        <w:ind w:left="0" w:leftChars="0" w:right="0"/>
        <w:jc w:val="left"/>
        <w:textAlignment w:val="auto"/>
        <w:outlineLvl w:val="9"/>
      </w:pPr>
    </w:p>
    <w:p>
      <w:pPr>
        <w:widowControl/>
        <w:wordWrap/>
        <w:adjustRightInd/>
        <w:snapToGrid/>
        <w:spacing w:line="320" w:lineRule="exact"/>
        <w:ind w:left="0" w:leftChars="0" w:right="0"/>
        <w:jc w:val="center"/>
        <w:textAlignment w:val="auto"/>
        <w:outlineLvl w:val="9"/>
      </w:pPr>
      <w:r>
        <w:rPr>
          <w:rFonts w:hint="eastAsia"/>
        </w:rPr>
        <w:t>記</w:t>
      </w:r>
    </w:p>
    <w:p>
      <w:pPr>
        <w:widowControl/>
        <w:wordWrap/>
        <w:adjustRightInd/>
        <w:snapToGrid/>
        <w:spacing w:line="320" w:lineRule="exact"/>
        <w:ind w:left="0" w:leftChars="0" w:right="0"/>
        <w:jc w:val="left"/>
        <w:textAlignment w:val="auto"/>
        <w:outlineLvl w:val="9"/>
      </w:pPr>
    </w:p>
    <w:p>
      <w:pPr>
        <w:widowControl/>
        <w:wordWrap/>
        <w:adjustRightInd/>
        <w:snapToGrid/>
        <w:spacing w:line="320" w:lineRule="exact"/>
        <w:ind w:left="0" w:leftChars="0" w:right="0"/>
        <w:jc w:val="left"/>
        <w:textAlignment w:val="auto"/>
        <w:outlineLvl w:val="9"/>
      </w:pPr>
      <w:r>
        <w:rPr>
          <w:rFonts w:hint="eastAsia"/>
        </w:rPr>
        <w:t>１　積載船名</w:t>
      </w:r>
    </w:p>
    <w:p>
      <w:pPr>
        <w:widowControl/>
        <w:wordWrap/>
        <w:adjustRightInd/>
        <w:snapToGrid/>
        <w:spacing w:line="320" w:lineRule="exact"/>
        <w:ind w:left="0" w:leftChars="0" w:right="0"/>
        <w:jc w:val="left"/>
        <w:textAlignment w:val="auto"/>
        <w:outlineLvl w:val="9"/>
      </w:pPr>
      <w:r>
        <w:rPr>
          <w:rFonts w:hint="eastAsia"/>
        </w:rPr>
        <w:t>２　種類・名称</w:t>
      </w:r>
    </w:p>
    <w:p>
      <w:pPr>
        <w:widowControl/>
        <w:wordWrap/>
        <w:adjustRightInd/>
        <w:snapToGrid/>
        <w:spacing w:line="320" w:lineRule="exact"/>
        <w:ind w:left="0" w:leftChars="0" w:right="0"/>
        <w:jc w:val="left"/>
        <w:textAlignment w:val="auto"/>
        <w:outlineLvl w:val="9"/>
      </w:pPr>
      <w:r>
        <w:rPr>
          <w:rFonts w:hint="eastAsia"/>
        </w:rPr>
        <w:t>３　輸送方法の区別</w:t>
      </w:r>
    </w:p>
    <w:p>
      <w:pPr>
        <w:widowControl/>
        <w:wordWrap/>
        <w:adjustRightInd/>
        <w:snapToGrid/>
        <w:spacing w:line="320" w:lineRule="exact"/>
        <w:ind w:left="0" w:leftChars="0" w:right="0"/>
        <w:jc w:val="left"/>
        <w:textAlignment w:val="auto"/>
        <w:outlineLvl w:val="9"/>
      </w:pPr>
      <w:r>
        <w:rPr>
          <w:rFonts w:hint="eastAsia"/>
        </w:rPr>
        <w:t>４　梱数・数量</w:t>
      </w:r>
    </w:p>
    <w:p>
      <w:pPr>
        <w:widowControl/>
        <w:wordWrap/>
        <w:adjustRightInd/>
        <w:snapToGrid/>
        <w:spacing w:line="320" w:lineRule="exact"/>
        <w:ind w:left="0" w:leftChars="0" w:right="0"/>
        <w:jc w:val="left"/>
        <w:textAlignment w:val="auto"/>
        <w:outlineLvl w:val="9"/>
      </w:pPr>
      <w:r>
        <w:rPr>
          <w:rFonts w:hint="eastAsia"/>
        </w:rPr>
        <w:t>５　検査年月日</w:t>
      </w:r>
    </w:p>
    <w:p>
      <w:pPr>
        <w:widowControl/>
        <w:wordWrap/>
        <w:adjustRightInd/>
        <w:snapToGrid/>
        <w:spacing w:line="320" w:lineRule="exact"/>
        <w:ind w:left="0" w:leftChars="0" w:right="0"/>
        <w:jc w:val="left"/>
        <w:textAlignment w:val="auto"/>
        <w:outlineLvl w:val="9"/>
      </w:pPr>
      <w:r>
        <w:rPr>
          <w:rFonts w:hint="eastAsia"/>
        </w:rPr>
        <w:t>６　荷送人住所氏名</w:t>
      </w:r>
    </w:p>
    <w:p>
      <w:pPr>
        <w:widowControl/>
        <w:wordWrap/>
        <w:adjustRightInd/>
        <w:snapToGrid/>
        <w:spacing w:line="320" w:lineRule="exact"/>
        <w:ind w:left="0" w:leftChars="0" w:right="0"/>
        <w:jc w:val="left"/>
        <w:textAlignment w:val="auto"/>
        <w:outlineLvl w:val="9"/>
        <w:rPr>
          <w:rFonts w:hint="eastAsia"/>
        </w:rPr>
      </w:pPr>
      <w:r>
        <w:rPr>
          <w:rFonts w:hint="eastAsia"/>
        </w:rPr>
        <w:t>７　荷受人住所氏名</w:t>
      </w:r>
    </w:p>
    <w:p>
      <w:pPr>
        <w:widowControl/>
        <w:jc w:val="left"/>
        <w:rPr>
          <w:rFonts w:hint="eastAsia"/>
        </w:rPr>
      </w:pPr>
    </w:p>
    <w:p>
      <w:pPr>
        <w:widowControl/>
        <w:jc w:val="left"/>
        <w:rPr>
          <w:rFonts w:hint="eastAsia"/>
        </w:rPr>
      </w:pPr>
      <w:r>
        <w:rPr>
          <w:rFonts w:hint="eastAsia" w:ascii="MS-Mincho" w:hAnsi="MS-Mincho" w:eastAsia="MS-Mincho"/>
          <w:sz w:val="21"/>
        </w:rPr>
        <w:t>（ロ）</w:t>
      </w:r>
    </w:p>
    <w:p>
      <w:pPr>
        <w:widowControl/>
        <w:jc w:val="left"/>
      </w:pPr>
      <w:r>
        <w:rPr>
          <w:rFonts w:ascii="Century" w:hAnsi="Century" w:eastAsia="ＭＳ 明朝" w:cs="Times New Roman"/>
          <w:kern w:val="2"/>
          <w:sz w:val="21"/>
          <w:szCs w:val="22"/>
          <w:lang w:val="en-US" w:eastAsia="ja-JP" w:bidi="ar-SA"/>
        </w:rPr>
        <w:pict>
          <v:shape id="図の枠 16" o:spid="_x0000_s1030" type="#_x0000_t75" style="height:144.25pt;width:124.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bookmarkStart w:id="0" w:name="_GoBack"/>
      <w:bookmarkEnd w:id="0"/>
    </w:p>
    <w:p>
      <w:pPr>
        <w:widowControl/>
        <w:ind w:left="1260" w:leftChars="200" w:hanging="210" w:hangingChars="100"/>
        <w:jc w:val="left"/>
      </w:pPr>
      <w:r>
        <w:rPr>
          <w:rFonts w:hint="eastAsia"/>
        </w:rPr>
        <w:t>備考</w:t>
      </w:r>
    </w:p>
    <w:p>
      <w:pPr>
        <w:widowControl/>
        <w:wordWrap/>
        <w:adjustRightInd/>
        <w:snapToGrid/>
        <w:spacing w:line="240" w:lineRule="auto"/>
        <w:ind w:left="1680" w:leftChars="300" w:right="0" w:firstLine="0" w:firstLineChars="0"/>
        <w:jc w:val="left"/>
        <w:textAlignment w:val="auto"/>
        <w:outlineLvl w:val="9"/>
      </w:pPr>
      <w:r>
        <w:rPr>
          <w:rFonts w:hint="eastAsia"/>
        </w:rPr>
        <w:t>⑴・・・・の所には、植物防疫所（支所又は出張所）の名称を記入する。</w:t>
      </w:r>
    </w:p>
    <w:p>
      <w:pPr>
        <w:widowControl/>
        <w:wordWrap/>
        <w:adjustRightInd/>
        <w:snapToGrid/>
        <w:spacing w:line="240" w:lineRule="auto"/>
        <w:ind w:left="1680" w:leftChars="300" w:right="0" w:firstLine="0" w:firstLineChars="0"/>
        <w:jc w:val="left"/>
        <w:textAlignment w:val="auto"/>
        <w:outlineLvl w:val="9"/>
      </w:pPr>
      <w:r>
        <w:rPr>
          <w:rFonts w:hint="eastAsia"/>
        </w:rPr>
        <w:t>⑵　数字は。検査月日を表すものとする</w:t>
      </w:r>
    </w:p>
    <w:p>
      <w:pPr>
        <w:widowControl/>
        <w:ind w:left="210" w:hanging="210" w:hangingChars="100"/>
        <w:jc w:val="left"/>
      </w:pPr>
      <w:r>
        <w:br w:type="page"/>
      </w:r>
    </w:p>
    <w:p>
      <w:pPr>
        <w:autoSpaceDE w:val="0"/>
        <w:autoSpaceDN w:val="0"/>
        <w:ind w:firstLine="210" w:firstLineChars="100"/>
      </w:pPr>
      <w:r>
        <w:rPr>
          <w:rFonts w:hint="eastAsia"/>
        </w:rPr>
        <w:t>別記様式5（</w:t>
      </w:r>
      <w:r>
        <w:t>10</w:t>
      </w:r>
      <w:r>
        <w:rPr>
          <w:rFonts w:hint="eastAsia"/>
        </w:rPr>
        <w:t>関係）</w:t>
      </w:r>
    </w:p>
    <w:p>
      <w:pPr>
        <w:autoSpaceDE w:val="0"/>
        <w:autoSpaceDN w:val="0"/>
        <w:ind w:firstLine="210" w:firstLineChars="100"/>
      </w:pPr>
    </w:p>
    <w:p>
      <w:pPr>
        <w:autoSpaceDE w:val="0"/>
        <w:autoSpaceDN w:val="0"/>
        <w:ind w:firstLine="211" w:firstLineChars="100"/>
        <w:jc w:val="center"/>
        <w:rPr>
          <w:b/>
        </w:rPr>
      </w:pPr>
      <w:r>
        <w:rPr>
          <w:rFonts w:hint="eastAsia"/>
          <w:b/>
        </w:rPr>
        <w:t>ばれいしょ生塊茎隔離保管計画書</w:t>
      </w:r>
    </w:p>
    <w:p>
      <w:pPr>
        <w:autoSpaceDE w:val="0"/>
        <w:autoSpaceDN w:val="0"/>
        <w:ind w:firstLine="630" w:firstLineChars="100"/>
        <w:jc w:val="right"/>
      </w:pPr>
      <w:r>
        <w:rPr>
          <w:rFonts w:hint="eastAsia"/>
          <w:spacing w:val="210"/>
          <w:kern w:val="0"/>
          <w:fitText w:val="1470" w:id="7"/>
        </w:rPr>
        <w:t>年月</w:t>
      </w:r>
      <w:r>
        <w:rPr>
          <w:rFonts w:hint="eastAsia"/>
          <w:kern w:val="0"/>
          <w:fitText w:val="1470" w:id="7"/>
        </w:rPr>
        <w:t>日</w:t>
      </w:r>
    </w:p>
    <w:p>
      <w:pPr>
        <w:autoSpaceDE w:val="0"/>
        <w:autoSpaceDN w:val="0"/>
        <w:spacing w:line="320" w:lineRule="exact"/>
        <w:ind w:left="3150" w:leftChars="1500" w:firstLine="210" w:firstLineChars="100"/>
        <w:jc w:val="left"/>
      </w:pPr>
      <w:r>
        <w:rPr>
          <w:rFonts w:ascii="Century" w:hAnsi="Century" w:eastAsia="ＭＳ 明朝" w:cs="Times New Roman"/>
          <w:spacing w:val="105"/>
          <w:kern w:val="0"/>
          <w:sz w:val="21"/>
          <w:szCs w:val="22"/>
          <w:lang w:val="en-US" w:eastAsia="ja-JP" w:bidi="ar-SA"/>
        </w:rPr>
        <w:pict>
          <v:shape id="AutoShape 5" o:spid="_x0000_s1031" type="#_x0000_t86" style="position:absolute;left:0;margin-left:207.5pt;margin-top:5pt;height:43.5pt;width:7.15pt;rotation:0f;z-index:251664384;" o:ole="f" fillcolor="#FFFFFF" filled="f" o:preferrelative="t" stroked="t" coordorigin="0,0" coordsize="21600,21600" adj="1799">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spacing w:val="105"/>
          <w:kern w:val="0"/>
          <w:sz w:val="21"/>
          <w:szCs w:val="22"/>
          <w:lang w:val="en-US" w:eastAsia="ja-JP" w:bidi="ar-SA"/>
        </w:rPr>
        <w:pict>
          <v:shape id="AutoShape 4" o:spid="_x0000_s1032" type="#_x0000_t85" style="position:absolute;left:0;margin-left:136.95pt;margin-top:5pt;height:39.75pt;width:7.15pt;rotation:0f;z-index:251663360;"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spacing w:val="105"/>
          <w:kern w:val="0"/>
          <w:fitText w:val="630" w:id="8"/>
        </w:rPr>
        <w:t>支</w:t>
      </w:r>
      <w:r>
        <w:rPr>
          <w:rFonts w:hint="eastAsia"/>
          <w:kern w:val="0"/>
          <w:fitText w:val="630" w:id="8"/>
        </w:rPr>
        <w:t>所</w:t>
      </w:r>
    </w:p>
    <w:p>
      <w:pPr>
        <w:autoSpaceDE w:val="0"/>
        <w:autoSpaceDN w:val="0"/>
        <w:spacing w:line="320" w:lineRule="exact"/>
        <w:ind w:left="630" w:leftChars="300" w:firstLine="210" w:firstLineChars="100"/>
      </w:pPr>
      <w:r>
        <w:rPr>
          <w:rFonts w:hint="eastAsia"/>
        </w:rPr>
        <w:t xml:space="preserve">植物防疫（事務）所 </w:t>
      </w:r>
      <w:r>
        <w:rPr>
          <w:rFonts w:hint="eastAsia"/>
        </w:rPr>
        <w:tab/>
      </w:r>
      <w:r>
        <w:rPr>
          <w:rFonts w:hint="eastAsia"/>
        </w:rPr>
        <w:t>　　　　　　　植物防疫官　殿</w:t>
      </w:r>
    </w:p>
    <w:p>
      <w:pPr>
        <w:autoSpaceDE w:val="0"/>
        <w:autoSpaceDN w:val="0"/>
        <w:ind w:left="2940" w:leftChars="1400" w:firstLine="420" w:firstLineChars="200"/>
      </w:pPr>
      <w:r>
        <w:rPr>
          <w:rFonts w:hint="eastAsia"/>
        </w:rPr>
        <w:t>出張所</w:t>
      </w:r>
    </w:p>
    <w:p>
      <w:pPr>
        <w:autoSpaceDE w:val="0"/>
        <w:autoSpaceDN w:val="0"/>
        <w:ind w:left="3990" w:leftChars="1900" w:firstLine="420" w:firstLineChars="100"/>
      </w:pPr>
      <w:r>
        <w:rPr>
          <w:rFonts w:hint="eastAsia"/>
          <w:spacing w:val="105"/>
          <w:kern w:val="0"/>
          <w:fitText w:val="630" w:id="9"/>
        </w:rPr>
        <w:t>住</w:t>
      </w:r>
      <w:r>
        <w:rPr>
          <w:rFonts w:hint="eastAsia"/>
          <w:kern w:val="0"/>
          <w:fitText w:val="630" w:id="9"/>
        </w:rPr>
        <w:t>所</w:t>
      </w:r>
    </w:p>
    <w:p>
      <w:pPr>
        <w:autoSpaceDE w:val="0"/>
        <w:autoSpaceDN w:val="0"/>
        <w:ind w:left="4200" w:leftChars="2000" w:firstLine="210" w:firstLineChars="100"/>
        <w:rPr>
          <w:rFonts w:hint="eastAsia"/>
        </w:rPr>
      </w:pPr>
      <w:r>
        <w:rPr>
          <w:rFonts w:hint="eastAsia"/>
        </w:rPr>
        <w:t>輸入者</w:t>
      </w:r>
      <w:r>
        <w:rPr>
          <w:rFonts w:hint="eastAsia"/>
          <w:lang w:eastAsia="ja-JP"/>
        </w:rPr>
        <w:t>　　</w:t>
      </w:r>
      <w:r>
        <w:rPr>
          <w:rFonts w:hint="eastAsia"/>
        </w:rPr>
        <w:t>　氏</w:t>
      </w:r>
      <w:r>
        <w:rPr>
          <w:rFonts w:hint="eastAsia"/>
          <w:lang w:eastAsia="ja-JP"/>
        </w:rPr>
        <w:t>　　　　</w:t>
      </w:r>
      <w:r>
        <w:rPr>
          <w:rFonts w:hint="eastAsia"/>
        </w:rPr>
        <w:t>名　</w:t>
      </w:r>
    </w:p>
    <w:p>
      <w:pPr>
        <w:autoSpaceDE w:val="0"/>
        <w:autoSpaceDN w:val="0"/>
        <w:ind w:left="4200" w:leftChars="2000" w:firstLine="210" w:firstLineChars="100"/>
        <w:rPr>
          <w:rFonts w:hint="eastAsia"/>
        </w:rPr>
      </w:pPr>
    </w:p>
    <w:p>
      <w:pPr>
        <w:autoSpaceDE w:val="0"/>
        <w:autoSpaceDN w:val="0"/>
        <w:spacing w:line="300" w:lineRule="exact"/>
        <w:ind w:firstLine="630" w:firstLineChars="300"/>
      </w:pPr>
      <w:r>
        <w:rPr>
          <w:rFonts w:hint="eastAsia"/>
          <w:kern w:val="0"/>
        </w:rPr>
        <w:t>年　 　月　 　日　　　　　　　</w:t>
      </w:r>
      <w:r>
        <w:rPr>
          <w:rFonts w:hint="eastAsia"/>
        </w:rPr>
        <w:t>港入港　　　　　　　　丸（号）積アメリカ合衆国産ばれいしょの生塊茎　　トンを下記計画によって、隔離保管したいので計画書を提出します。</w:t>
      </w:r>
    </w:p>
    <w:p>
      <w:pPr>
        <w:autoSpaceDE w:val="0"/>
        <w:autoSpaceDN w:val="0"/>
        <w:spacing w:line="300" w:lineRule="exact"/>
        <w:ind w:firstLine="210" w:firstLineChars="100"/>
      </w:pPr>
      <w:r>
        <w:rPr>
          <w:rFonts w:hint="eastAsia"/>
        </w:rPr>
        <w:t>なお、万一この計画を変更する場合は、必ず事前に届け出ます。</w:t>
      </w:r>
    </w:p>
    <w:p>
      <w:pPr>
        <w:autoSpaceDE w:val="0"/>
        <w:autoSpaceDN w:val="0"/>
        <w:spacing w:line="300" w:lineRule="exact"/>
        <w:ind w:firstLine="210" w:firstLineChars="100"/>
      </w:pPr>
    </w:p>
    <w:p>
      <w:pPr>
        <w:autoSpaceDE w:val="0"/>
        <w:autoSpaceDN w:val="0"/>
        <w:spacing w:line="300" w:lineRule="exact"/>
        <w:jc w:val="center"/>
      </w:pPr>
      <w:r>
        <w:rPr>
          <w:rFonts w:hint="eastAsia"/>
        </w:rPr>
        <w:t>記</w:t>
      </w:r>
    </w:p>
    <w:p>
      <w:pPr>
        <w:autoSpaceDE w:val="0"/>
        <w:autoSpaceDN w:val="0"/>
        <w:spacing w:line="300" w:lineRule="exact"/>
      </w:pPr>
    </w:p>
    <w:p>
      <w:pPr>
        <w:autoSpaceDE w:val="0"/>
        <w:autoSpaceDN w:val="0"/>
        <w:spacing w:line="300" w:lineRule="exact"/>
      </w:pPr>
      <w:r>
        <w:rPr>
          <w:rFonts w:hint="eastAsia"/>
        </w:rPr>
        <w:t>１　当該ばれいしょ生塊茎の現在地及び保管状況</w:t>
      </w:r>
    </w:p>
    <w:p>
      <w:pPr>
        <w:autoSpaceDE w:val="0"/>
        <w:autoSpaceDN w:val="0"/>
        <w:spacing w:line="300" w:lineRule="exact"/>
      </w:pPr>
      <w:r>
        <w:rPr>
          <w:rFonts w:hint="eastAsia"/>
        </w:rPr>
        <w:t>２　隔離保管を行う施設までの輸送方法、経路及び輸送期間（水路、陸路）</w:t>
      </w:r>
    </w:p>
    <w:p>
      <w:pPr>
        <w:autoSpaceDE w:val="0"/>
        <w:autoSpaceDN w:val="0"/>
        <w:spacing w:line="300" w:lineRule="exact"/>
        <w:ind w:left="840" w:leftChars="400" w:firstLine="210"/>
      </w:pPr>
      <w:r>
        <w:rPr>
          <w:rFonts w:hint="eastAsia"/>
          <w:spacing w:val="210"/>
          <w:kern w:val="0"/>
          <w:fitText w:val="1470" w:id="10"/>
        </w:rPr>
        <w:t>年月</w:t>
      </w:r>
      <w:r>
        <w:rPr>
          <w:rFonts w:hint="eastAsia"/>
          <w:kern w:val="0"/>
          <w:fitText w:val="1470" w:id="10"/>
        </w:rPr>
        <w:t>日</w:t>
      </w:r>
      <w:r>
        <w:rPr>
          <w:rFonts w:hint="eastAsia"/>
        </w:rPr>
        <w:t>から　</w:t>
      </w:r>
      <w:r>
        <w:rPr>
          <w:rFonts w:hint="eastAsia"/>
        </w:rPr>
        <w:tab/>
      </w:r>
      <w:r>
        <w:rPr>
          <w:rFonts w:hint="eastAsia"/>
        </w:rPr>
        <w:tab/>
      </w:r>
      <w:r>
        <w:rPr>
          <w:rFonts w:hint="eastAsia"/>
        </w:rPr>
        <w:tab/>
      </w:r>
      <w:r>
        <w:rPr>
          <w:rFonts w:hint="eastAsia"/>
          <w:spacing w:val="210"/>
          <w:kern w:val="0"/>
          <w:fitText w:val="1470" w:id="10"/>
        </w:rPr>
        <w:t>年月</w:t>
      </w:r>
      <w:r>
        <w:rPr>
          <w:rFonts w:hint="eastAsia"/>
          <w:kern w:val="0"/>
          <w:fitText w:val="1470" w:id="10"/>
        </w:rPr>
        <w:t>日</w:t>
      </w:r>
      <w:r>
        <w:rPr>
          <w:rFonts w:hint="eastAsia"/>
        </w:rPr>
        <w:t>まで</w:t>
      </w:r>
    </w:p>
    <w:p>
      <w:pPr>
        <w:autoSpaceDE w:val="0"/>
        <w:autoSpaceDN w:val="0"/>
        <w:spacing w:line="300" w:lineRule="exact"/>
      </w:pPr>
      <w:r>
        <w:rPr>
          <w:rFonts w:hint="eastAsia"/>
        </w:rPr>
        <w:t>３　隔離保管を行う施設までの輸送方法、経路及び輸送期間（水路、陸路）</w:t>
      </w:r>
    </w:p>
    <w:p>
      <w:pPr>
        <w:autoSpaceDE w:val="0"/>
        <w:autoSpaceDN w:val="0"/>
        <w:spacing w:line="300" w:lineRule="exact"/>
        <w:ind w:left="420" w:leftChars="200"/>
      </w:pPr>
      <w:r>
        <w:rPr>
          <w:rFonts w:hint="eastAsia"/>
        </w:rPr>
        <w:t>隔離保管施設（倉庫名、倉庫番号、所在地）、保管数量、保管責任者等は別紙のとおり</w:t>
      </w:r>
    </w:p>
    <w:p>
      <w:pPr>
        <w:autoSpaceDE w:val="0"/>
        <w:autoSpaceDN w:val="0"/>
        <w:spacing w:line="300" w:lineRule="exact"/>
      </w:pPr>
      <w:r>
        <w:rPr>
          <w:rFonts w:hint="eastAsia"/>
        </w:rPr>
        <w:t>４　隔離保管期間</w:t>
      </w:r>
    </w:p>
    <w:p>
      <w:pPr>
        <w:autoSpaceDE w:val="0"/>
        <w:autoSpaceDN w:val="0"/>
        <w:spacing w:line="300" w:lineRule="exact"/>
        <w:ind w:left="1050" w:leftChars="500"/>
      </w:pPr>
      <w:r>
        <w:rPr>
          <w:rFonts w:hint="eastAsia"/>
          <w:spacing w:val="210"/>
          <w:kern w:val="0"/>
          <w:fitText w:val="1470" w:id="11"/>
        </w:rPr>
        <w:t>年月</w:t>
      </w:r>
      <w:r>
        <w:rPr>
          <w:rFonts w:hint="eastAsia"/>
          <w:kern w:val="0"/>
          <w:fitText w:val="1470" w:id="11"/>
        </w:rPr>
        <w:t>日</w:t>
      </w:r>
      <w:r>
        <w:rPr>
          <w:rFonts w:hint="eastAsia"/>
        </w:rPr>
        <w:t>から　</w:t>
      </w:r>
      <w:r>
        <w:rPr>
          <w:rFonts w:hint="eastAsia"/>
        </w:rPr>
        <w:tab/>
      </w:r>
      <w:r>
        <w:rPr>
          <w:rFonts w:hint="eastAsia"/>
        </w:rPr>
        <w:tab/>
      </w:r>
      <w:r>
        <w:rPr>
          <w:rFonts w:hint="eastAsia"/>
        </w:rPr>
        <w:tab/>
      </w:r>
      <w:r>
        <w:rPr>
          <w:rFonts w:hint="eastAsia"/>
          <w:spacing w:val="210"/>
          <w:kern w:val="0"/>
          <w:fitText w:val="1470" w:id="11"/>
        </w:rPr>
        <w:t>年月</w:t>
      </w:r>
      <w:r>
        <w:rPr>
          <w:rFonts w:hint="eastAsia"/>
          <w:kern w:val="0"/>
          <w:fitText w:val="1470" w:id="11"/>
        </w:rPr>
        <w:t>日</w:t>
      </w:r>
      <w:r>
        <w:rPr>
          <w:rFonts w:hint="eastAsia"/>
        </w:rPr>
        <w:t>まで</w:t>
      </w:r>
    </w:p>
    <w:p>
      <w:pPr>
        <w:autoSpaceDE w:val="0"/>
        <w:autoSpaceDN w:val="0"/>
        <w:spacing w:line="300" w:lineRule="exact"/>
      </w:pPr>
      <w:r>
        <w:rPr>
          <w:rFonts w:hint="eastAsia"/>
        </w:rPr>
        <w:t>５　輸送及び隔離保管に際して留意すべき事項</w:t>
      </w:r>
    </w:p>
    <w:p>
      <w:pPr>
        <w:autoSpaceDE w:val="0"/>
        <w:autoSpaceDN w:val="0"/>
        <w:spacing w:line="300" w:lineRule="exact"/>
        <w:ind w:left="420" w:leftChars="100" w:hanging="210" w:hangingChars="100"/>
      </w:pPr>
      <w:r>
        <w:rPr>
          <w:rFonts w:hint="eastAsia"/>
        </w:rPr>
        <w:t>⑴　隔離保管施設への搬入が完了したときは、遅滞なく、当該施設の所在地における検疫を担当する植物防疫所（植物防疫事務所、支所及び出張所を含む。）の植物防疫官に対してばれいしょ生塊茎隔離保管届（別記様式６）を提出すること。</w:t>
      </w:r>
    </w:p>
    <w:p>
      <w:pPr>
        <w:autoSpaceDE w:val="0"/>
        <w:autoSpaceDN w:val="0"/>
        <w:spacing w:line="300" w:lineRule="exact"/>
        <w:ind w:left="420" w:leftChars="100" w:hanging="210" w:hangingChars="100"/>
      </w:pPr>
      <w:r>
        <w:rPr>
          <w:rFonts w:hint="eastAsia"/>
        </w:rPr>
        <w:t>⑵　隔離保管施設への搬入、搬出その他運搬の際は、当該ばれいしょ生塊茎及びその残さが分散しないように適切な措置を講じるとともに、当該運搬及び荷役に使用した用具及び荷役場所を消毒・清掃すること。また荷こぼれ、残さは拾取し、焼却又はそれと同等の処理を行うこと。</w:t>
      </w:r>
    </w:p>
    <w:p>
      <w:pPr>
        <w:autoSpaceDE w:val="0"/>
        <w:autoSpaceDN w:val="0"/>
        <w:spacing w:line="300" w:lineRule="exact"/>
        <w:ind w:left="420" w:leftChars="100" w:hanging="210" w:hangingChars="100"/>
      </w:pPr>
      <w:r>
        <w:rPr>
          <w:rFonts w:hint="eastAsia"/>
        </w:rPr>
        <w:t>⑶　当該隔離保管施設には、当該ばれいしょ生塊茎の輸送の用に供した本船の名称、コンテナー番号及びその搬入年月日並びに当該ばれいしょ生塊茎の保管数量を表示するとともに、他のばれいしょ生塊茎から隔離して保管すること。</w:t>
      </w:r>
    </w:p>
    <w:p>
      <w:pPr>
        <w:autoSpaceDE w:val="0"/>
        <w:autoSpaceDN w:val="0"/>
        <w:spacing w:line="300" w:lineRule="exact"/>
        <w:ind w:left="420" w:leftChars="100" w:hanging="210" w:hangingChars="100"/>
      </w:pPr>
      <w:r>
        <w:rPr>
          <w:rFonts w:hint="eastAsia"/>
        </w:rPr>
        <w:t>⑷　当該隔離保管施設から当該ばれいしょ生塊茎を搬出する場合には、ばれいしょ生塊茎搬出計画書（別記様式７）を提出し、植物防疫官の確認を受けること。</w:t>
      </w:r>
    </w:p>
    <w:p>
      <w:pPr>
        <w:autoSpaceDE w:val="0"/>
        <w:autoSpaceDN w:val="0"/>
        <w:spacing w:line="300" w:lineRule="exact"/>
        <w:ind w:left="420" w:leftChars="100" w:hanging="210" w:hangingChars="100"/>
      </w:pPr>
      <w:r>
        <w:rPr>
          <w:rFonts w:hint="eastAsia"/>
        </w:rPr>
        <w:t>⑸　災害その他の事故が生じたときは、遅滞なくその旨を植物防疫官に報告すること。</w:t>
      </w:r>
    </w:p>
    <w:p>
      <w:pPr>
        <w:autoSpaceDE w:val="0"/>
        <w:autoSpaceDN w:val="0"/>
        <w:spacing w:line="300" w:lineRule="exact"/>
        <w:ind w:left="420" w:leftChars="100" w:hanging="210" w:hangingChars="100"/>
      </w:pPr>
      <w:r>
        <w:rPr>
          <w:rFonts w:hint="eastAsia"/>
        </w:rPr>
        <w:t>⑹　当該隔離保管施設から当該ばれいしょ生塊茎を搬出した後、残さは清掃後、焼却又はそれと同等の処理を行うこと。</w:t>
      </w:r>
    </w:p>
    <w:p>
      <w:pPr>
        <w:autoSpaceDE w:val="0"/>
        <w:autoSpaceDN w:val="0"/>
        <w:spacing w:line="300" w:lineRule="exact"/>
        <w:ind w:left="420" w:leftChars="100" w:hanging="210" w:hangingChars="100"/>
      </w:pPr>
      <w:r>
        <w:rPr>
          <w:rFonts w:hint="eastAsia"/>
        </w:rPr>
        <w:t>⑺　前各号の事項を倉庫の責任者に確実に伝え、これを遵守させること。</w:t>
      </w:r>
    </w:p>
    <w:p>
      <w:pPr>
        <w:autoSpaceDE w:val="0"/>
        <w:autoSpaceDN w:val="0"/>
        <w:ind w:firstLine="210" w:firstLineChars="100"/>
      </w:pPr>
      <w:r>
        <w:br w:type="page"/>
      </w:r>
      <w:r>
        <w:t xml:space="preserve"> </w:t>
      </w:r>
      <w:r>
        <w:rPr>
          <w:rFonts w:hint="eastAsia"/>
          <w:spacing w:val="105"/>
          <w:kern w:val="0"/>
          <w:fitText w:val="630" w:id="12"/>
        </w:rPr>
        <w:t>別</w:t>
      </w:r>
      <w:r>
        <w:rPr>
          <w:rFonts w:hint="eastAsia"/>
          <w:kern w:val="0"/>
          <w:fitText w:val="630" w:id="12"/>
        </w:rPr>
        <w:t>紙</w:t>
      </w:r>
    </w:p>
    <w:tbl>
      <w:tblPr>
        <w:tblStyle w:val="7"/>
        <w:tblW w:w="8389"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959"/>
        <w:gridCol w:w="1221"/>
        <w:gridCol w:w="1541"/>
        <w:gridCol w:w="1394"/>
        <w:gridCol w:w="1527"/>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3721" w:type="dxa"/>
            <w:gridSpan w:val="3"/>
            <w:vAlign w:val="center"/>
          </w:tcPr>
          <w:p>
            <w:pPr>
              <w:autoSpaceDE w:val="0"/>
              <w:autoSpaceDN w:val="0"/>
              <w:spacing w:line="300" w:lineRule="exact"/>
              <w:jc w:val="center"/>
            </w:pPr>
            <w:r>
              <w:rPr>
                <w:rFonts w:hint="eastAsia"/>
              </w:rPr>
              <w:t>隔離保管施設</w:t>
            </w:r>
          </w:p>
        </w:tc>
        <w:tc>
          <w:tcPr>
            <w:tcW w:w="1394" w:type="dxa"/>
            <w:vMerge w:val="restart"/>
            <w:vAlign w:val="center"/>
          </w:tcPr>
          <w:p>
            <w:pPr>
              <w:autoSpaceDE w:val="0"/>
              <w:autoSpaceDN w:val="0"/>
              <w:spacing w:line="300" w:lineRule="exact"/>
              <w:jc w:val="center"/>
            </w:pPr>
            <w:r>
              <w:rPr>
                <w:rFonts w:hint="eastAsia"/>
                <w:spacing w:val="210"/>
                <w:kern w:val="0"/>
                <w:fitText w:val="840" w:id="13"/>
              </w:rPr>
              <w:t>保</w:t>
            </w:r>
            <w:r>
              <w:rPr>
                <w:rFonts w:hint="eastAsia"/>
                <w:kern w:val="0"/>
                <w:fitText w:val="840" w:id="13"/>
              </w:rPr>
              <w:t>管</w:t>
            </w:r>
          </w:p>
          <w:p>
            <w:pPr>
              <w:autoSpaceDE w:val="0"/>
              <w:autoSpaceDN w:val="0"/>
              <w:spacing w:line="300" w:lineRule="exact"/>
              <w:jc w:val="center"/>
            </w:pPr>
            <w:r>
              <w:rPr>
                <w:rFonts w:hint="eastAsia"/>
                <w:spacing w:val="210"/>
                <w:kern w:val="0"/>
                <w:fitText w:val="840" w:id="14"/>
              </w:rPr>
              <w:t>数</w:t>
            </w:r>
            <w:r>
              <w:rPr>
                <w:rFonts w:hint="eastAsia"/>
                <w:kern w:val="0"/>
                <w:fitText w:val="840" w:id="14"/>
              </w:rPr>
              <w:t>量</w:t>
            </w:r>
          </w:p>
          <w:p>
            <w:pPr>
              <w:autoSpaceDE w:val="0"/>
              <w:autoSpaceDN w:val="0"/>
              <w:spacing w:line="300" w:lineRule="exact"/>
              <w:jc w:val="center"/>
            </w:pPr>
            <w:r>
              <w:rPr>
                <w:rFonts w:hint="eastAsia"/>
              </w:rPr>
              <w:t>（トン）</w:t>
            </w:r>
          </w:p>
        </w:tc>
        <w:tc>
          <w:tcPr>
            <w:tcW w:w="1527" w:type="dxa"/>
            <w:vMerge w:val="restart"/>
            <w:vAlign w:val="center"/>
          </w:tcPr>
          <w:p>
            <w:pPr>
              <w:autoSpaceDE w:val="0"/>
              <w:autoSpaceDN w:val="0"/>
              <w:spacing w:line="300" w:lineRule="exact"/>
              <w:jc w:val="center"/>
            </w:pPr>
            <w:r>
              <w:rPr>
                <w:rFonts w:hint="eastAsia"/>
                <w:spacing w:val="210"/>
                <w:kern w:val="0"/>
                <w:fitText w:val="840" w:id="15"/>
              </w:rPr>
              <w:t>保</w:t>
            </w:r>
            <w:r>
              <w:rPr>
                <w:rFonts w:hint="eastAsia"/>
                <w:kern w:val="0"/>
                <w:fitText w:val="840" w:id="15"/>
              </w:rPr>
              <w:t>管</w:t>
            </w:r>
          </w:p>
          <w:p>
            <w:pPr>
              <w:autoSpaceDE w:val="0"/>
              <w:autoSpaceDN w:val="0"/>
              <w:spacing w:line="300" w:lineRule="exact"/>
              <w:jc w:val="center"/>
            </w:pPr>
          </w:p>
          <w:p>
            <w:pPr>
              <w:autoSpaceDE w:val="0"/>
              <w:autoSpaceDN w:val="0"/>
              <w:spacing w:line="300" w:lineRule="exact"/>
              <w:jc w:val="center"/>
            </w:pPr>
            <w:r>
              <w:rPr>
                <w:rFonts w:hint="eastAsia"/>
                <w:spacing w:val="45"/>
                <w:kern w:val="0"/>
                <w:fitText w:val="840" w:id="16"/>
              </w:rPr>
              <w:t>責任</w:t>
            </w:r>
            <w:r>
              <w:rPr>
                <w:rFonts w:hint="eastAsia"/>
                <w:spacing w:val="15"/>
                <w:kern w:val="0"/>
                <w:fitText w:val="840" w:id="16"/>
              </w:rPr>
              <w:t>者</w:t>
            </w:r>
          </w:p>
        </w:tc>
        <w:tc>
          <w:tcPr>
            <w:tcW w:w="1747" w:type="dxa"/>
            <w:vMerge w:val="restart"/>
            <w:vAlign w:val="center"/>
          </w:tcPr>
          <w:p>
            <w:pPr>
              <w:autoSpaceDE w:val="0"/>
              <w:autoSpaceDN w:val="0"/>
              <w:spacing w:line="300" w:lineRule="exact"/>
              <w:jc w:val="center"/>
            </w:pPr>
            <w:r>
              <w:rPr>
                <w:rFonts w:hint="eastAsia"/>
                <w:spacing w:val="105"/>
                <w:kern w:val="0"/>
                <w:fitText w:val="630" w:id="17"/>
              </w:rPr>
              <w:t>備</w:t>
            </w:r>
            <w:r>
              <w:rPr>
                <w:rFonts w:hint="eastAsia"/>
                <w:kern w:val="0"/>
                <w:fitText w:val="630" w:id="17"/>
              </w:rPr>
              <w:t>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center"/>
          </w:tcPr>
          <w:p>
            <w:pPr>
              <w:autoSpaceDE w:val="0"/>
              <w:autoSpaceDN w:val="0"/>
              <w:spacing w:line="300" w:lineRule="exact"/>
              <w:jc w:val="center"/>
            </w:pPr>
            <w:r>
              <w:rPr>
                <w:rFonts w:hint="eastAsia"/>
              </w:rPr>
              <w:t>倉庫名</w:t>
            </w:r>
          </w:p>
        </w:tc>
        <w:tc>
          <w:tcPr>
            <w:tcW w:w="1221" w:type="dxa"/>
            <w:vAlign w:val="center"/>
          </w:tcPr>
          <w:p>
            <w:pPr>
              <w:autoSpaceDE w:val="0"/>
              <w:autoSpaceDN w:val="0"/>
              <w:spacing w:line="300" w:lineRule="exact"/>
              <w:jc w:val="center"/>
            </w:pPr>
            <w:r>
              <w:rPr>
                <w:rFonts w:hint="eastAsia"/>
              </w:rPr>
              <w:t>倉庫番号</w:t>
            </w:r>
          </w:p>
        </w:tc>
        <w:tc>
          <w:tcPr>
            <w:tcW w:w="1541" w:type="dxa"/>
            <w:vAlign w:val="center"/>
          </w:tcPr>
          <w:p>
            <w:pPr>
              <w:autoSpaceDE w:val="0"/>
              <w:autoSpaceDN w:val="0"/>
              <w:spacing w:line="300" w:lineRule="exact"/>
              <w:jc w:val="center"/>
            </w:pPr>
            <w:r>
              <w:rPr>
                <w:rFonts w:hint="eastAsia"/>
                <w:spacing w:val="105"/>
                <w:kern w:val="0"/>
                <w:fitText w:val="1050" w:id="18"/>
              </w:rPr>
              <w:t>所在</w:t>
            </w:r>
            <w:r>
              <w:rPr>
                <w:rFonts w:hint="eastAsia"/>
                <w:kern w:val="0"/>
                <w:fitText w:val="1050" w:id="18"/>
              </w:rPr>
              <w:t>地</w:t>
            </w:r>
          </w:p>
        </w:tc>
        <w:tc>
          <w:tcPr>
            <w:tcW w:w="1394" w:type="dxa"/>
            <w:vMerge w:val="continue"/>
            <w:vAlign w:val="top"/>
          </w:tcPr>
          <w:p>
            <w:pPr>
              <w:autoSpaceDE w:val="0"/>
              <w:autoSpaceDN w:val="0"/>
              <w:spacing w:line="300" w:lineRule="exact"/>
            </w:pPr>
          </w:p>
        </w:tc>
        <w:tc>
          <w:tcPr>
            <w:tcW w:w="1527" w:type="dxa"/>
            <w:vMerge w:val="continue"/>
            <w:vAlign w:val="top"/>
          </w:tcPr>
          <w:p>
            <w:pPr>
              <w:autoSpaceDE w:val="0"/>
              <w:autoSpaceDN w:val="0"/>
              <w:spacing w:line="300" w:lineRule="exact"/>
            </w:pPr>
          </w:p>
        </w:tc>
        <w:tc>
          <w:tcPr>
            <w:tcW w:w="1747" w:type="dxa"/>
            <w:vMerge w:val="continue"/>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4"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Ex>
        <w:trPr>
          <w:trHeight w:val="435" w:hRule="atLeast"/>
        </w:trPr>
        <w:tc>
          <w:tcPr>
            <w:tcW w:w="959" w:type="dxa"/>
            <w:vAlign w:val="top"/>
          </w:tcPr>
          <w:p>
            <w:pPr>
              <w:autoSpaceDE w:val="0"/>
              <w:autoSpaceDN w:val="0"/>
              <w:spacing w:line="300" w:lineRule="exact"/>
            </w:pPr>
          </w:p>
        </w:tc>
        <w:tc>
          <w:tcPr>
            <w:tcW w:w="1221" w:type="dxa"/>
            <w:vAlign w:val="top"/>
          </w:tcPr>
          <w:p>
            <w:pPr>
              <w:autoSpaceDE w:val="0"/>
              <w:autoSpaceDN w:val="0"/>
              <w:spacing w:line="300" w:lineRule="exact"/>
            </w:pPr>
          </w:p>
        </w:tc>
        <w:tc>
          <w:tcPr>
            <w:tcW w:w="1541" w:type="dxa"/>
            <w:vAlign w:val="top"/>
          </w:tcPr>
          <w:p>
            <w:pPr>
              <w:autoSpaceDE w:val="0"/>
              <w:autoSpaceDN w:val="0"/>
              <w:spacing w:line="300" w:lineRule="exact"/>
            </w:pPr>
          </w:p>
        </w:tc>
        <w:tc>
          <w:tcPr>
            <w:tcW w:w="1394" w:type="dxa"/>
            <w:vAlign w:val="top"/>
          </w:tcPr>
          <w:p>
            <w:pPr>
              <w:autoSpaceDE w:val="0"/>
              <w:autoSpaceDN w:val="0"/>
              <w:spacing w:line="300" w:lineRule="exact"/>
            </w:pPr>
          </w:p>
        </w:tc>
        <w:tc>
          <w:tcPr>
            <w:tcW w:w="1527" w:type="dxa"/>
            <w:vAlign w:val="top"/>
          </w:tcPr>
          <w:p>
            <w:pPr>
              <w:autoSpaceDE w:val="0"/>
              <w:autoSpaceDN w:val="0"/>
              <w:spacing w:line="300" w:lineRule="exact"/>
            </w:pPr>
          </w:p>
        </w:tc>
        <w:tc>
          <w:tcPr>
            <w:tcW w:w="1747" w:type="dxa"/>
            <w:vAlign w:val="top"/>
          </w:tcPr>
          <w:p>
            <w:pPr>
              <w:autoSpaceDE w:val="0"/>
              <w:autoSpaceDN w:val="0"/>
              <w:spacing w:line="300" w:lineRule="exact"/>
            </w:pPr>
          </w:p>
        </w:tc>
      </w:tr>
    </w:tbl>
    <w:p>
      <w:pPr>
        <w:autoSpaceDE w:val="0"/>
        <w:autoSpaceDN w:val="0"/>
        <w:spacing w:line="300" w:lineRule="exact"/>
        <w:ind w:left="105" w:leftChars="50"/>
      </w:pPr>
    </w:p>
    <w:p>
      <w:pPr>
        <w:widowControl/>
        <w:jc w:val="left"/>
      </w:pPr>
      <w:r>
        <w:br w:type="page"/>
      </w:r>
    </w:p>
    <w:p>
      <w:pPr>
        <w:autoSpaceDE w:val="0"/>
        <w:autoSpaceDN w:val="0"/>
        <w:ind w:firstLine="210" w:firstLineChars="100"/>
      </w:pPr>
      <w:r>
        <w:rPr>
          <w:rFonts w:hint="eastAsia"/>
        </w:rPr>
        <w:t>別記様式６（</w:t>
      </w:r>
      <w:r>
        <w:t>10</w:t>
      </w:r>
      <w:r>
        <w:rPr>
          <w:rFonts w:hint="eastAsia"/>
        </w:rPr>
        <w:t>関係）</w:t>
      </w:r>
    </w:p>
    <w:p>
      <w:pPr>
        <w:autoSpaceDE w:val="0"/>
        <w:autoSpaceDN w:val="0"/>
        <w:ind w:firstLine="210" w:firstLineChars="100"/>
      </w:pPr>
    </w:p>
    <w:p>
      <w:pPr>
        <w:autoSpaceDE w:val="0"/>
        <w:autoSpaceDN w:val="0"/>
        <w:ind w:firstLine="211" w:firstLineChars="100"/>
        <w:jc w:val="center"/>
        <w:rPr>
          <w:b/>
        </w:rPr>
      </w:pPr>
      <w:r>
        <w:rPr>
          <w:rFonts w:hint="eastAsia"/>
          <w:b/>
        </w:rPr>
        <w:t>ばれいしょ生塊茎隔離保管届</w:t>
      </w:r>
    </w:p>
    <w:p>
      <w:pPr>
        <w:autoSpaceDE w:val="0"/>
        <w:autoSpaceDN w:val="0"/>
        <w:ind w:firstLine="211" w:firstLineChars="100"/>
        <w:jc w:val="center"/>
        <w:rPr>
          <w:b/>
        </w:rPr>
      </w:pPr>
    </w:p>
    <w:p>
      <w:pPr>
        <w:autoSpaceDE w:val="0"/>
        <w:autoSpaceDN w:val="0"/>
        <w:ind w:firstLine="211" w:firstLineChars="100"/>
        <w:jc w:val="center"/>
        <w:rPr>
          <w:b/>
        </w:rPr>
      </w:pPr>
    </w:p>
    <w:p>
      <w:pPr>
        <w:autoSpaceDE w:val="0"/>
        <w:autoSpaceDN w:val="0"/>
        <w:ind w:firstLine="630" w:firstLineChars="100"/>
        <w:jc w:val="right"/>
        <w:rPr>
          <w:kern w:val="0"/>
        </w:rPr>
      </w:pPr>
      <w:r>
        <w:rPr>
          <w:rFonts w:hint="eastAsia"/>
          <w:spacing w:val="210"/>
          <w:kern w:val="0"/>
          <w:fitText w:val="1470" w:id="19"/>
        </w:rPr>
        <w:t>年月</w:t>
      </w:r>
      <w:r>
        <w:rPr>
          <w:rFonts w:hint="eastAsia"/>
          <w:kern w:val="0"/>
          <w:fitText w:val="1470" w:id="19"/>
        </w:rPr>
        <w:t>日</w:t>
      </w:r>
    </w:p>
    <w:p>
      <w:pPr>
        <w:autoSpaceDE w:val="0"/>
        <w:autoSpaceDN w:val="0"/>
        <w:ind w:firstLine="210" w:firstLineChars="100"/>
        <w:jc w:val="right"/>
        <w:rPr>
          <w:kern w:val="0"/>
        </w:rPr>
      </w:pPr>
    </w:p>
    <w:p>
      <w:pPr>
        <w:autoSpaceDE w:val="0"/>
        <w:autoSpaceDN w:val="0"/>
        <w:spacing w:line="180" w:lineRule="exact"/>
        <w:ind w:firstLine="210" w:firstLineChars="100"/>
        <w:jc w:val="right"/>
      </w:pPr>
    </w:p>
    <w:p>
      <w:pPr>
        <w:autoSpaceDE w:val="0"/>
        <w:autoSpaceDN w:val="0"/>
        <w:spacing w:line="200" w:lineRule="exact"/>
        <w:ind w:left="3150" w:leftChars="1500" w:firstLine="210" w:firstLineChars="100"/>
        <w:jc w:val="left"/>
      </w:pPr>
      <w:r>
        <w:rPr>
          <w:rFonts w:ascii="Century" w:hAnsi="Century" w:eastAsia="ＭＳ 明朝" w:cs="Times New Roman"/>
          <w:spacing w:val="105"/>
          <w:kern w:val="0"/>
          <w:sz w:val="21"/>
          <w:szCs w:val="22"/>
          <w:lang w:val="en-US" w:eastAsia="ja-JP" w:bidi="ar-SA"/>
        </w:rPr>
        <w:pict>
          <v:shape id="AutoShape 17" o:spid="_x0000_s1033" type="#_x0000_t86" style="position:absolute;left:0;margin-left:207.5pt;margin-top:0.5pt;height:30.75pt;width:7.15pt;rotation:0f;z-index:251660288;" o:ole="f" fillcolor="#FFFFFF" filled="f" o:preferrelative="t" stroked="t" coordorigin="0,0" coordsize="21600,21600" adj="1799">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spacing w:val="105"/>
          <w:kern w:val="0"/>
          <w:sz w:val="21"/>
          <w:szCs w:val="22"/>
          <w:lang w:val="en-US" w:eastAsia="ja-JP" w:bidi="ar-SA"/>
        </w:rPr>
        <w:pict>
          <v:shape id="AutoShape 16" o:spid="_x0000_s1034" type="#_x0000_t85" style="position:absolute;left:0;margin-left:144.1pt;margin-top:0.5pt;height:28.5pt;width:7.15pt;rotation:0f;z-index:251661312;"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spacing w:val="105"/>
          <w:kern w:val="0"/>
          <w:fitText w:val="630" w:id="20"/>
        </w:rPr>
        <w:t>支</w:t>
      </w:r>
      <w:r>
        <w:rPr>
          <w:rFonts w:hint="eastAsia"/>
          <w:kern w:val="0"/>
          <w:fitText w:val="630" w:id="20"/>
        </w:rPr>
        <w:t>所</w:t>
      </w:r>
    </w:p>
    <w:p>
      <w:pPr>
        <w:autoSpaceDE w:val="0"/>
        <w:autoSpaceDN w:val="0"/>
        <w:spacing w:line="200" w:lineRule="exact"/>
        <w:ind w:left="630" w:leftChars="300" w:firstLine="210" w:firstLineChars="100"/>
      </w:pPr>
      <w:r>
        <w:rPr>
          <w:rFonts w:hint="eastAsia"/>
        </w:rPr>
        <w:t xml:space="preserve">植物防疫（事務）所 </w:t>
      </w:r>
      <w:r>
        <w:rPr>
          <w:rFonts w:hint="eastAsia"/>
        </w:rPr>
        <w:tab/>
      </w:r>
      <w:r>
        <w:rPr>
          <w:rFonts w:hint="eastAsia"/>
        </w:rPr>
        <w:t>　　　　　　　植物防疫官　殿</w:t>
      </w:r>
    </w:p>
    <w:p>
      <w:pPr>
        <w:autoSpaceDE w:val="0"/>
        <w:autoSpaceDN w:val="0"/>
        <w:ind w:left="2940" w:leftChars="1400" w:firstLine="420" w:firstLineChars="200"/>
      </w:pPr>
      <w:r>
        <w:rPr>
          <w:rFonts w:hint="eastAsia"/>
        </w:rPr>
        <w:t>出張所</w:t>
      </w:r>
    </w:p>
    <w:p>
      <w:pPr>
        <w:autoSpaceDE w:val="0"/>
        <w:autoSpaceDN w:val="0"/>
        <w:ind w:firstLine="210" w:firstLineChars="100"/>
      </w:pPr>
    </w:p>
    <w:p>
      <w:pPr>
        <w:autoSpaceDE w:val="0"/>
        <w:autoSpaceDN w:val="0"/>
        <w:ind w:left="3990" w:leftChars="1900" w:firstLine="420" w:firstLineChars="100"/>
      </w:pPr>
      <w:r>
        <w:rPr>
          <w:rFonts w:hint="eastAsia"/>
          <w:spacing w:val="105"/>
          <w:kern w:val="0"/>
          <w:fitText w:val="630" w:id="21"/>
        </w:rPr>
        <w:t>住</w:t>
      </w:r>
      <w:r>
        <w:rPr>
          <w:rFonts w:hint="eastAsia"/>
          <w:kern w:val="0"/>
          <w:fitText w:val="630" w:id="21"/>
        </w:rPr>
        <w:t>所</w:t>
      </w:r>
    </w:p>
    <w:p>
      <w:pPr>
        <w:autoSpaceDE w:val="0"/>
        <w:autoSpaceDN w:val="0"/>
        <w:ind w:left="4200" w:leftChars="2000" w:firstLine="210" w:firstLineChars="100"/>
        <w:rPr>
          <w:rFonts w:hint="eastAsia"/>
        </w:rPr>
      </w:pPr>
      <w:r>
        <w:rPr>
          <w:rFonts w:hint="eastAsia"/>
        </w:rPr>
        <w:t>輸入者</w:t>
      </w:r>
      <w:r>
        <w:rPr>
          <w:rFonts w:hint="eastAsia"/>
          <w:lang w:eastAsia="ja-JP"/>
        </w:rPr>
        <w:t>　　</w:t>
      </w:r>
      <w:r>
        <w:rPr>
          <w:rFonts w:hint="eastAsia"/>
        </w:rPr>
        <w:t>　氏</w:t>
      </w:r>
      <w:r>
        <w:rPr>
          <w:rFonts w:hint="eastAsia"/>
          <w:lang w:eastAsia="ja-JP"/>
        </w:rPr>
        <w:t>　　　　</w:t>
      </w:r>
      <w:r>
        <w:rPr>
          <w:rFonts w:hint="eastAsia"/>
        </w:rPr>
        <w:t>名　</w:t>
      </w:r>
    </w:p>
    <w:p>
      <w:pPr>
        <w:autoSpaceDE w:val="0"/>
        <w:autoSpaceDN w:val="0"/>
        <w:ind w:left="4200" w:leftChars="2000" w:firstLine="210" w:firstLineChars="100"/>
      </w:pPr>
    </w:p>
    <w:p>
      <w:pPr>
        <w:autoSpaceDE w:val="0"/>
        <w:autoSpaceDN w:val="0"/>
        <w:ind w:left="4200" w:leftChars="2000" w:firstLine="210" w:firstLineChars="100"/>
      </w:pPr>
    </w:p>
    <w:p>
      <w:pPr>
        <w:autoSpaceDE w:val="0"/>
        <w:autoSpaceDN w:val="0"/>
        <w:ind w:left="4200" w:leftChars="2000" w:firstLine="210" w:firstLineChars="100"/>
      </w:pPr>
    </w:p>
    <w:p>
      <w:pPr>
        <w:autoSpaceDE w:val="0"/>
        <w:autoSpaceDN w:val="0"/>
        <w:ind w:firstLine="630" w:firstLineChars="100"/>
      </w:pPr>
      <w:r>
        <w:rPr>
          <w:rFonts w:hint="eastAsia"/>
          <w:spacing w:val="210"/>
          <w:kern w:val="0"/>
          <w:fitText w:val="1470" w:id="22"/>
        </w:rPr>
        <w:t>年月</w:t>
      </w:r>
      <w:r>
        <w:rPr>
          <w:rFonts w:hint="eastAsia"/>
          <w:kern w:val="0"/>
          <w:fitText w:val="1470" w:id="22"/>
        </w:rPr>
        <w:t>日</w:t>
      </w:r>
      <w:r>
        <w:rPr>
          <w:rFonts w:hint="eastAsia"/>
          <w:kern w:val="0"/>
        </w:rPr>
        <w:t>　　　　　　　港入港　　　　　　　　丸（号）で輸入したアメリカ合衆国産ばれいしょ生塊茎　　　　トンをばれいしょ生塊茎隔離保管計画書にしたがって隔離保管したので届けます。なお、保管に当たっては、隔離保管計画書の記載事項を遵守いたします。</w:t>
      </w: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autoSpaceDE w:val="0"/>
        <w:autoSpaceDN w:val="0"/>
        <w:spacing w:line="300" w:lineRule="exact"/>
        <w:ind w:left="420" w:leftChars="200" w:right="210" w:rightChars="100"/>
      </w:pPr>
    </w:p>
    <w:p>
      <w:pPr>
        <w:widowControl/>
        <w:jc w:val="left"/>
      </w:pPr>
      <w:r>
        <w:br w:type="page"/>
      </w:r>
    </w:p>
    <w:p>
      <w:pPr>
        <w:autoSpaceDE w:val="0"/>
        <w:autoSpaceDN w:val="0"/>
        <w:ind w:firstLine="210" w:firstLineChars="100"/>
      </w:pPr>
      <w:r>
        <w:rPr>
          <w:rFonts w:hint="eastAsia"/>
        </w:rPr>
        <w:t>別記様式7（</w:t>
      </w:r>
      <w:r>
        <w:t>10</w:t>
      </w:r>
      <w:r>
        <w:rPr>
          <w:rFonts w:hint="eastAsia"/>
        </w:rPr>
        <w:t>関係）</w:t>
      </w:r>
    </w:p>
    <w:p>
      <w:pPr>
        <w:autoSpaceDE w:val="0"/>
        <w:autoSpaceDN w:val="0"/>
        <w:ind w:firstLine="210" w:firstLineChars="100"/>
      </w:pPr>
    </w:p>
    <w:p>
      <w:pPr>
        <w:autoSpaceDE w:val="0"/>
        <w:autoSpaceDN w:val="0"/>
        <w:ind w:firstLine="211" w:firstLineChars="100"/>
        <w:jc w:val="center"/>
        <w:rPr>
          <w:b/>
        </w:rPr>
      </w:pPr>
      <w:r>
        <w:rPr>
          <w:rFonts w:hint="eastAsia"/>
          <w:b/>
        </w:rPr>
        <w:t>ばれいしょ生塊茎搬出計画書</w:t>
      </w:r>
    </w:p>
    <w:p>
      <w:pPr>
        <w:autoSpaceDE w:val="0"/>
        <w:autoSpaceDN w:val="0"/>
        <w:ind w:firstLine="630" w:firstLineChars="100"/>
        <w:jc w:val="right"/>
      </w:pPr>
      <w:r>
        <w:rPr>
          <w:rFonts w:hint="eastAsia"/>
          <w:spacing w:val="210"/>
          <w:kern w:val="0"/>
          <w:fitText w:val="1470" w:id="23"/>
        </w:rPr>
        <w:t>年月</w:t>
      </w:r>
      <w:r>
        <w:rPr>
          <w:rFonts w:hint="eastAsia"/>
          <w:kern w:val="0"/>
          <w:fitText w:val="1470" w:id="23"/>
        </w:rPr>
        <w:t>日</w:t>
      </w:r>
    </w:p>
    <w:p>
      <w:pPr>
        <w:autoSpaceDE w:val="0"/>
        <w:autoSpaceDN w:val="0"/>
        <w:spacing w:line="320" w:lineRule="exact"/>
        <w:ind w:left="3150" w:leftChars="1500" w:firstLine="210" w:firstLineChars="100"/>
        <w:jc w:val="left"/>
      </w:pPr>
      <w:r>
        <w:rPr>
          <w:rFonts w:ascii="Century" w:hAnsi="Century" w:eastAsia="ＭＳ 明朝" w:cs="Times New Roman"/>
          <w:spacing w:val="105"/>
          <w:kern w:val="0"/>
          <w:sz w:val="21"/>
          <w:szCs w:val="22"/>
          <w:lang w:val="en-US" w:eastAsia="ja-JP" w:bidi="ar-SA"/>
        </w:rPr>
        <w:pict>
          <v:shape id="AutoShape 19" o:spid="_x0000_s1035" type="#_x0000_t86" style="position:absolute;left:0;margin-left:207.5pt;margin-top:5pt;height:43.5pt;width:7.15pt;rotation:0f;z-index:251668480;" o:ole="f" fillcolor="#FFFFFF" filled="f" o:preferrelative="t" stroked="t" coordorigin="0,0" coordsize="21600,21600" adj="1799">
            <v:fill on="f" color2="#FFFFFF" focus="0%"/>
            <v:stroke color="#000000" color2="#FFFFFF" miterlimit="2"/>
            <v:imagedata gain="65536f" blacklevel="0f" gamma="0"/>
            <o:lock v:ext="edit" position="f" selection="f" grouping="f" rotation="f" cropping="f" text="f" aspectratio="f"/>
            <v:textbox inset="5.85pt,0.70pt,5.85pt,0.70pt"/>
          </v:shape>
        </w:pict>
      </w:r>
      <w:r>
        <w:rPr>
          <w:rFonts w:ascii="Century" w:hAnsi="Century" w:eastAsia="ＭＳ 明朝" w:cs="Times New Roman"/>
          <w:spacing w:val="105"/>
          <w:kern w:val="0"/>
          <w:sz w:val="21"/>
          <w:szCs w:val="22"/>
          <w:lang w:val="en-US" w:eastAsia="ja-JP" w:bidi="ar-SA"/>
        </w:rPr>
        <w:pict>
          <v:shape id="AutoShape 18" o:spid="_x0000_s1036" type="#_x0000_t85" style="position:absolute;left:0;margin-left:136.95pt;margin-top:5pt;height:39.75pt;width:7.15pt;rotation:0f;z-index:251667456;" o:ole="f" fillcolor="#FFFFFF" filled="f" o:preferrelative="t" stroked="t" coordorigin="0,0" coordsize="21600,21600" adj="1800">
            <v:fill on="f" color2="#FFFFFF" focus="0%"/>
            <v:stroke color="#000000" color2="#FFFFFF" miterlimit="2"/>
            <v:imagedata gain="65536f" blacklevel="0f" gamma="0"/>
            <o:lock v:ext="edit" position="f" selection="f" grouping="f" rotation="f" cropping="f" text="f" aspectratio="f"/>
            <v:textbox inset="5.85pt,0.70pt,5.85pt,0.70pt"/>
          </v:shape>
        </w:pict>
      </w:r>
      <w:r>
        <w:rPr>
          <w:rFonts w:hint="eastAsia"/>
          <w:spacing w:val="105"/>
          <w:kern w:val="0"/>
          <w:fitText w:val="630" w:id="24"/>
        </w:rPr>
        <w:t>支</w:t>
      </w:r>
      <w:r>
        <w:rPr>
          <w:rFonts w:hint="eastAsia"/>
          <w:kern w:val="0"/>
          <w:fitText w:val="630" w:id="24"/>
        </w:rPr>
        <w:t>所</w:t>
      </w:r>
    </w:p>
    <w:p>
      <w:pPr>
        <w:autoSpaceDE w:val="0"/>
        <w:autoSpaceDN w:val="0"/>
        <w:spacing w:line="320" w:lineRule="exact"/>
        <w:ind w:left="630" w:leftChars="300" w:firstLine="210" w:firstLineChars="100"/>
      </w:pPr>
      <w:r>
        <w:rPr>
          <w:rFonts w:hint="eastAsia"/>
        </w:rPr>
        <w:t xml:space="preserve">植物防疫（事務）所 </w:t>
      </w:r>
      <w:r>
        <w:rPr>
          <w:rFonts w:hint="eastAsia"/>
        </w:rPr>
        <w:tab/>
      </w:r>
      <w:r>
        <w:rPr>
          <w:rFonts w:hint="eastAsia"/>
        </w:rPr>
        <w:t>　　　　　　　植物防疫官　殿</w:t>
      </w:r>
    </w:p>
    <w:p>
      <w:pPr>
        <w:autoSpaceDE w:val="0"/>
        <w:autoSpaceDN w:val="0"/>
        <w:ind w:left="2940" w:leftChars="1400" w:firstLine="420" w:firstLineChars="200"/>
      </w:pPr>
      <w:r>
        <w:rPr>
          <w:rFonts w:hint="eastAsia"/>
        </w:rPr>
        <w:t>出張所</w:t>
      </w:r>
    </w:p>
    <w:p>
      <w:pPr>
        <w:autoSpaceDE w:val="0"/>
        <w:autoSpaceDN w:val="0"/>
        <w:spacing w:line="320" w:lineRule="exact"/>
        <w:ind w:left="3990" w:leftChars="1900" w:firstLine="210" w:firstLineChars="100"/>
        <w:rPr>
          <w:kern w:val="0"/>
        </w:rPr>
      </w:pPr>
    </w:p>
    <w:p>
      <w:pPr>
        <w:autoSpaceDE w:val="0"/>
        <w:autoSpaceDN w:val="0"/>
        <w:ind w:left="3990" w:leftChars="1900" w:firstLine="420" w:firstLineChars="100"/>
      </w:pPr>
      <w:r>
        <w:rPr>
          <w:rFonts w:hint="eastAsia"/>
          <w:spacing w:val="105"/>
          <w:kern w:val="0"/>
          <w:fitText w:val="630" w:id="25"/>
        </w:rPr>
        <w:t>住</w:t>
      </w:r>
      <w:r>
        <w:rPr>
          <w:rFonts w:hint="eastAsia"/>
          <w:kern w:val="0"/>
          <w:fitText w:val="630" w:id="25"/>
        </w:rPr>
        <w:t>所</w:t>
      </w:r>
    </w:p>
    <w:p>
      <w:pPr>
        <w:autoSpaceDE w:val="0"/>
        <w:autoSpaceDN w:val="0"/>
        <w:ind w:left="4200" w:leftChars="2000" w:firstLine="210" w:firstLineChars="100"/>
        <w:rPr>
          <w:rFonts w:hint="eastAsia"/>
        </w:rPr>
      </w:pPr>
      <w:r>
        <w:rPr>
          <w:rFonts w:hint="eastAsia"/>
        </w:rPr>
        <w:t>輸入者</w:t>
      </w:r>
      <w:r>
        <w:rPr>
          <w:rFonts w:hint="eastAsia"/>
          <w:lang w:eastAsia="ja-JP"/>
        </w:rPr>
        <w:t>　　</w:t>
      </w:r>
      <w:r>
        <w:rPr>
          <w:rFonts w:hint="eastAsia"/>
        </w:rPr>
        <w:t>　氏</w:t>
      </w:r>
      <w:r>
        <w:rPr>
          <w:rFonts w:hint="eastAsia"/>
          <w:lang w:eastAsia="ja-JP"/>
        </w:rPr>
        <w:t>　　　　</w:t>
      </w:r>
      <w:r>
        <w:rPr>
          <w:rFonts w:hint="eastAsia"/>
        </w:rPr>
        <w:t>名　</w:t>
      </w:r>
    </w:p>
    <w:p>
      <w:pPr>
        <w:autoSpaceDE w:val="0"/>
        <w:autoSpaceDN w:val="0"/>
        <w:spacing w:line="320" w:lineRule="exact"/>
        <w:ind w:left="4200" w:leftChars="2000" w:firstLine="210" w:firstLineChars="100"/>
      </w:pPr>
    </w:p>
    <w:p>
      <w:pPr>
        <w:autoSpaceDE w:val="0"/>
        <w:autoSpaceDN w:val="0"/>
        <w:spacing w:line="320" w:lineRule="exact"/>
        <w:ind w:firstLine="630" w:firstLineChars="300"/>
      </w:pPr>
      <w:r>
        <w:rPr>
          <w:rFonts w:hint="eastAsia"/>
          <w:kern w:val="0"/>
        </w:rPr>
        <w:t>年　 　月　 　日　　　　　</w:t>
      </w:r>
      <w:r>
        <w:rPr>
          <w:rFonts w:hint="eastAsia"/>
        </w:rPr>
        <w:t>港入港　　　　丸（号）で輸入したアメリカ合衆国産ばれいしょ生塊茎       トンについては月日付けでばれいしょ生塊茎隔離保管計画書を提出したところですが、加工処理を行うため下記の計画により搬出するので計画書を提出します。</w:t>
      </w:r>
    </w:p>
    <w:p>
      <w:pPr>
        <w:autoSpaceDE w:val="0"/>
        <w:autoSpaceDN w:val="0"/>
        <w:spacing w:line="320" w:lineRule="exact"/>
        <w:ind w:firstLine="210" w:firstLineChars="100"/>
      </w:pPr>
      <w:r>
        <w:rPr>
          <w:rFonts w:hint="eastAsia"/>
        </w:rPr>
        <w:t>なお、万一この計画を変更する場合は、必ず事前に届け出ます。</w:t>
      </w:r>
    </w:p>
    <w:p>
      <w:pPr>
        <w:autoSpaceDE w:val="0"/>
        <w:autoSpaceDN w:val="0"/>
        <w:spacing w:line="320" w:lineRule="exact"/>
        <w:ind w:firstLine="210" w:firstLineChars="100"/>
      </w:pPr>
    </w:p>
    <w:p>
      <w:pPr>
        <w:autoSpaceDE w:val="0"/>
        <w:autoSpaceDN w:val="0"/>
        <w:spacing w:line="320" w:lineRule="exact"/>
        <w:jc w:val="center"/>
      </w:pPr>
      <w:r>
        <w:rPr>
          <w:rFonts w:hint="eastAsia"/>
        </w:rPr>
        <w:t>記</w:t>
      </w:r>
    </w:p>
    <w:p>
      <w:pPr>
        <w:autoSpaceDE w:val="0"/>
        <w:autoSpaceDN w:val="0"/>
        <w:spacing w:line="320" w:lineRule="exact"/>
      </w:pPr>
    </w:p>
    <w:p>
      <w:pPr>
        <w:autoSpaceDE w:val="0"/>
        <w:autoSpaceDN w:val="0"/>
        <w:spacing w:line="320" w:lineRule="exact"/>
      </w:pPr>
      <w:r>
        <w:rPr>
          <w:rFonts w:hint="eastAsia"/>
        </w:rPr>
        <w:t>１　当該ばれいしょ生塊茎の現在地及び保管状況</w:t>
      </w:r>
    </w:p>
    <w:p>
      <w:pPr>
        <w:autoSpaceDE w:val="0"/>
        <w:autoSpaceDN w:val="0"/>
        <w:spacing w:line="320" w:lineRule="exact"/>
      </w:pPr>
      <w:r>
        <w:rPr>
          <w:rFonts w:hint="eastAsia"/>
        </w:rPr>
        <w:t>２　加工処理を行う施設までの輸送方法、経路及び輸送期間（水路、陸路）</w:t>
      </w:r>
    </w:p>
    <w:p>
      <w:pPr>
        <w:autoSpaceDE w:val="0"/>
        <w:autoSpaceDN w:val="0"/>
        <w:spacing w:line="320" w:lineRule="exact"/>
        <w:ind w:left="840" w:leftChars="400" w:firstLine="210"/>
      </w:pPr>
      <w:r>
        <w:rPr>
          <w:rFonts w:hint="eastAsia"/>
          <w:spacing w:val="210"/>
          <w:kern w:val="0"/>
          <w:fitText w:val="1470" w:id="26"/>
        </w:rPr>
        <w:t>年月</w:t>
      </w:r>
      <w:r>
        <w:rPr>
          <w:rFonts w:hint="eastAsia"/>
          <w:kern w:val="0"/>
          <w:fitText w:val="1470" w:id="26"/>
        </w:rPr>
        <w:t>日</w:t>
      </w:r>
      <w:r>
        <w:rPr>
          <w:rFonts w:hint="eastAsia"/>
        </w:rPr>
        <w:t>から　</w:t>
      </w:r>
      <w:r>
        <w:rPr>
          <w:rFonts w:hint="eastAsia"/>
        </w:rPr>
        <w:tab/>
      </w:r>
      <w:r>
        <w:rPr>
          <w:rFonts w:hint="eastAsia"/>
        </w:rPr>
        <w:tab/>
      </w:r>
      <w:r>
        <w:rPr>
          <w:rFonts w:hint="eastAsia"/>
        </w:rPr>
        <w:tab/>
      </w:r>
      <w:r>
        <w:rPr>
          <w:rFonts w:hint="eastAsia"/>
          <w:spacing w:val="210"/>
          <w:kern w:val="0"/>
          <w:fitText w:val="1470" w:id="26"/>
        </w:rPr>
        <w:t>年月</w:t>
      </w:r>
      <w:r>
        <w:rPr>
          <w:rFonts w:hint="eastAsia"/>
          <w:kern w:val="0"/>
          <w:fitText w:val="1470" w:id="26"/>
        </w:rPr>
        <w:t>日</w:t>
      </w:r>
      <w:r>
        <w:rPr>
          <w:rFonts w:hint="eastAsia"/>
        </w:rPr>
        <w:t>まで</w:t>
      </w:r>
    </w:p>
    <w:p>
      <w:pPr>
        <w:autoSpaceDE w:val="0"/>
        <w:autoSpaceDN w:val="0"/>
        <w:spacing w:line="320" w:lineRule="exact"/>
      </w:pPr>
      <w:r>
        <w:rPr>
          <w:rFonts w:hint="eastAsia"/>
        </w:rPr>
        <w:t>３　搬出計画</w:t>
      </w:r>
    </w:p>
    <w:p>
      <w:pPr>
        <w:autoSpaceDE w:val="0"/>
        <w:autoSpaceDN w:val="0"/>
        <w:spacing w:line="320" w:lineRule="exact"/>
        <w:ind w:left="420" w:leftChars="200"/>
      </w:pPr>
      <w:r>
        <w:rPr>
          <w:rFonts w:hint="eastAsia"/>
        </w:rPr>
        <w:t>隔離保管施設（倉庫名、倉庫番号、所在地）、搬出数量、加熱加工処理施設、運搬責任者等は別紙のとおり</w:t>
      </w:r>
    </w:p>
    <w:p>
      <w:pPr>
        <w:autoSpaceDE w:val="0"/>
        <w:autoSpaceDN w:val="0"/>
        <w:spacing w:line="320" w:lineRule="exact"/>
      </w:pPr>
      <w:r>
        <w:rPr>
          <w:rFonts w:hint="eastAsia"/>
        </w:rPr>
        <w:t>４　加熱加工処理計画書提出年月日（提出した計画書の写しを添付）</w:t>
      </w:r>
    </w:p>
    <w:p>
      <w:pPr>
        <w:autoSpaceDE w:val="0"/>
        <w:autoSpaceDN w:val="0"/>
        <w:spacing w:line="320" w:lineRule="exact"/>
      </w:pPr>
      <w:r>
        <w:rPr>
          <w:rFonts w:hint="eastAsia"/>
        </w:rPr>
        <w:t>５　搬出に際して留意すべき事項</w:t>
      </w:r>
    </w:p>
    <w:p>
      <w:pPr>
        <w:autoSpaceDE w:val="0"/>
        <w:autoSpaceDN w:val="0"/>
        <w:spacing w:line="320" w:lineRule="exact"/>
        <w:ind w:left="420" w:leftChars="100" w:hanging="210" w:hangingChars="100"/>
      </w:pPr>
      <w:r>
        <w:rPr>
          <w:rFonts w:hint="eastAsia"/>
        </w:rPr>
        <w:t>⑴　加熱加工処理施設への搬入が完了したときは、遅滞なく、当該施設の所在地における検疫を担当する植物防疫所（植物防疫事務所、支所及び出張所を含む。）の植物防疫官に届け出ること。</w:t>
      </w:r>
    </w:p>
    <w:p>
      <w:pPr>
        <w:autoSpaceDE w:val="0"/>
        <w:autoSpaceDN w:val="0"/>
        <w:spacing w:line="320" w:lineRule="exact"/>
        <w:ind w:left="420" w:leftChars="100" w:hanging="210" w:hangingChars="100"/>
      </w:pPr>
      <w:r>
        <w:rPr>
          <w:rFonts w:hint="eastAsia"/>
        </w:rPr>
        <w:t>⑵　加熱加工処理施設への搬入その他運搬の際は、当該ばれいしょ生塊茎及びその残さが分散しないように適切な措置を講じるとともに、当該運搬及び荷役に使用した用具及び荷役場所を消毒・清掃すること。また、荷こぼれ、残さは拾取し、焼却又はそれと同等の処理を行うこと。</w:t>
      </w:r>
    </w:p>
    <w:p>
      <w:pPr>
        <w:autoSpaceDE w:val="0"/>
        <w:autoSpaceDN w:val="0"/>
        <w:spacing w:line="320" w:lineRule="exact"/>
        <w:ind w:left="420" w:leftChars="100" w:hanging="210" w:hangingChars="100"/>
      </w:pPr>
      <w:r>
        <w:rPr>
          <w:rFonts w:hint="eastAsia"/>
        </w:rPr>
        <w:t>⑶　災害その他の事故が生じたときは、遅滞なくその旨を植物防疫官に報告すること。</w:t>
      </w:r>
    </w:p>
    <w:p>
      <w:pPr>
        <w:autoSpaceDE w:val="0"/>
        <w:autoSpaceDN w:val="0"/>
        <w:spacing w:line="320" w:lineRule="exact"/>
        <w:ind w:left="420" w:leftChars="100" w:hanging="210" w:hangingChars="100"/>
      </w:pPr>
      <w:r>
        <w:rPr>
          <w:rFonts w:hint="eastAsia"/>
        </w:rPr>
        <w:t>⑷　当該隔離保管施設から当該ばれいしょ生塊茎を搬出した後、残さは清掃後、焼却又はそれと同等の処理を行うこと。</w:t>
      </w:r>
    </w:p>
    <w:p>
      <w:pPr>
        <w:autoSpaceDE w:val="0"/>
        <w:autoSpaceDN w:val="0"/>
        <w:spacing w:line="320" w:lineRule="exact"/>
        <w:ind w:left="420" w:leftChars="100" w:hanging="210" w:hangingChars="100"/>
      </w:pPr>
    </w:p>
    <w:p>
      <w:pPr>
        <w:autoSpaceDE w:val="0"/>
        <w:autoSpaceDN w:val="0"/>
        <w:ind w:firstLine="210" w:firstLineChars="100"/>
      </w:pPr>
      <w:r>
        <w:br w:type="page"/>
      </w:r>
      <w:r>
        <w:t xml:space="preserve"> </w:t>
      </w:r>
      <w:r>
        <w:rPr>
          <w:rFonts w:hint="eastAsia"/>
          <w:spacing w:val="105"/>
          <w:kern w:val="0"/>
          <w:fitText w:val="630" w:id="27"/>
        </w:rPr>
        <w:t>別</w:t>
      </w:r>
      <w:r>
        <w:rPr>
          <w:rFonts w:hint="eastAsia"/>
          <w:kern w:val="0"/>
          <w:fitText w:val="630" w:id="27"/>
        </w:rPr>
        <w:t>紙</w:t>
      </w:r>
    </w:p>
    <w:tbl>
      <w:tblPr>
        <w:tblStyle w:val="7"/>
        <w:tblW w:w="8389"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923"/>
        <w:gridCol w:w="1103"/>
        <w:gridCol w:w="1494"/>
        <w:gridCol w:w="1029"/>
        <w:gridCol w:w="1524"/>
        <w:gridCol w:w="1248"/>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3520" w:type="dxa"/>
            <w:gridSpan w:val="3"/>
            <w:vAlign w:val="center"/>
          </w:tcPr>
          <w:p>
            <w:pPr>
              <w:autoSpaceDE w:val="0"/>
              <w:autoSpaceDN w:val="0"/>
              <w:spacing w:line="300" w:lineRule="exact"/>
              <w:jc w:val="center"/>
            </w:pPr>
            <w:r>
              <w:rPr>
                <w:rFonts w:hint="eastAsia"/>
                <w:spacing w:val="105"/>
                <w:kern w:val="0"/>
                <w:fitText w:val="2310" w:id="28"/>
              </w:rPr>
              <w:t>隔離保管施</w:t>
            </w:r>
            <w:r>
              <w:rPr>
                <w:rFonts w:hint="eastAsia"/>
                <w:kern w:val="0"/>
                <w:fitText w:val="2310" w:id="28"/>
              </w:rPr>
              <w:t>設</w:t>
            </w:r>
          </w:p>
        </w:tc>
        <w:tc>
          <w:tcPr>
            <w:tcW w:w="1029" w:type="dxa"/>
            <w:vMerge w:val="restart"/>
            <w:vAlign w:val="center"/>
          </w:tcPr>
          <w:p>
            <w:pPr>
              <w:autoSpaceDE w:val="0"/>
              <w:autoSpaceDN w:val="0"/>
              <w:spacing w:line="300" w:lineRule="exact"/>
              <w:jc w:val="center"/>
            </w:pPr>
            <w:r>
              <w:rPr>
                <w:rFonts w:hint="eastAsia"/>
                <w:spacing w:val="105"/>
                <w:kern w:val="0"/>
                <w:fitText w:val="630" w:id="29"/>
              </w:rPr>
              <w:t>搬</w:t>
            </w:r>
            <w:r>
              <w:rPr>
                <w:rFonts w:hint="eastAsia"/>
                <w:kern w:val="0"/>
                <w:fitText w:val="630" w:id="29"/>
              </w:rPr>
              <w:t>出</w:t>
            </w:r>
          </w:p>
          <w:p>
            <w:pPr>
              <w:autoSpaceDE w:val="0"/>
              <w:autoSpaceDN w:val="0"/>
              <w:spacing w:line="300" w:lineRule="exact"/>
              <w:jc w:val="center"/>
            </w:pPr>
            <w:r>
              <w:rPr>
                <w:rFonts w:hint="eastAsia"/>
                <w:spacing w:val="105"/>
                <w:kern w:val="0"/>
                <w:fitText w:val="630" w:id="30"/>
              </w:rPr>
              <w:t>数</w:t>
            </w:r>
            <w:r>
              <w:rPr>
                <w:rFonts w:hint="eastAsia"/>
                <w:kern w:val="0"/>
                <w:fitText w:val="630" w:id="30"/>
              </w:rPr>
              <w:t>量</w:t>
            </w:r>
          </w:p>
          <w:p>
            <w:pPr>
              <w:autoSpaceDE w:val="0"/>
              <w:autoSpaceDN w:val="0"/>
              <w:spacing w:line="300" w:lineRule="exact"/>
              <w:jc w:val="center"/>
            </w:pPr>
            <w:r>
              <w:rPr>
                <w:rFonts w:hint="eastAsia"/>
              </w:rPr>
              <w:t>(トン)</w:t>
            </w:r>
          </w:p>
        </w:tc>
        <w:tc>
          <w:tcPr>
            <w:tcW w:w="1524" w:type="dxa"/>
            <w:vMerge w:val="restart"/>
            <w:vAlign w:val="center"/>
          </w:tcPr>
          <w:p>
            <w:pPr>
              <w:autoSpaceDE w:val="0"/>
              <w:autoSpaceDN w:val="0"/>
              <w:spacing w:line="300" w:lineRule="exact"/>
              <w:jc w:val="center"/>
              <w:rPr>
                <w:kern w:val="0"/>
              </w:rPr>
            </w:pPr>
            <w:r>
              <w:rPr>
                <w:rFonts w:hint="eastAsia"/>
                <w:spacing w:val="30"/>
                <w:kern w:val="0"/>
                <w:fitText w:val="1050" w:id="31"/>
              </w:rPr>
              <w:t>加熱加</w:t>
            </w:r>
            <w:r>
              <w:rPr>
                <w:rFonts w:hint="eastAsia"/>
                <w:spacing w:val="15"/>
                <w:kern w:val="0"/>
                <w:fitText w:val="1050" w:id="31"/>
              </w:rPr>
              <w:t>工</w:t>
            </w:r>
          </w:p>
          <w:p>
            <w:pPr>
              <w:autoSpaceDE w:val="0"/>
              <w:autoSpaceDN w:val="0"/>
              <w:spacing w:line="300" w:lineRule="exact"/>
              <w:jc w:val="center"/>
              <w:rPr>
                <w:kern w:val="0"/>
              </w:rPr>
            </w:pPr>
          </w:p>
          <w:p>
            <w:pPr>
              <w:autoSpaceDE w:val="0"/>
              <w:autoSpaceDN w:val="0"/>
              <w:spacing w:line="300" w:lineRule="exact"/>
              <w:jc w:val="center"/>
            </w:pPr>
            <w:r>
              <w:rPr>
                <w:rFonts w:hint="eastAsia"/>
                <w:spacing w:val="30"/>
                <w:kern w:val="0"/>
                <w:fitText w:val="1050" w:id="32"/>
              </w:rPr>
              <w:t>処理施</w:t>
            </w:r>
            <w:r>
              <w:rPr>
                <w:rFonts w:hint="eastAsia"/>
                <w:spacing w:val="15"/>
                <w:kern w:val="0"/>
                <w:fitText w:val="1050" w:id="32"/>
              </w:rPr>
              <w:t>設</w:t>
            </w:r>
          </w:p>
        </w:tc>
        <w:tc>
          <w:tcPr>
            <w:tcW w:w="1248" w:type="dxa"/>
            <w:vMerge w:val="restart"/>
            <w:vAlign w:val="center"/>
          </w:tcPr>
          <w:p>
            <w:pPr>
              <w:autoSpaceDE w:val="0"/>
              <w:autoSpaceDN w:val="0"/>
              <w:spacing w:line="300" w:lineRule="exact"/>
              <w:jc w:val="center"/>
              <w:rPr>
                <w:kern w:val="0"/>
              </w:rPr>
            </w:pPr>
            <w:r>
              <w:rPr>
                <w:rFonts w:hint="eastAsia"/>
                <w:spacing w:val="210"/>
                <w:kern w:val="0"/>
                <w:fitText w:val="840" w:id="33"/>
              </w:rPr>
              <w:t>運</w:t>
            </w:r>
            <w:r>
              <w:rPr>
                <w:rFonts w:hint="eastAsia"/>
                <w:kern w:val="0"/>
                <w:fitText w:val="840" w:id="33"/>
              </w:rPr>
              <w:t>搬</w:t>
            </w:r>
          </w:p>
          <w:p>
            <w:pPr>
              <w:autoSpaceDE w:val="0"/>
              <w:autoSpaceDN w:val="0"/>
              <w:spacing w:line="300" w:lineRule="exact"/>
              <w:jc w:val="center"/>
              <w:rPr>
                <w:kern w:val="0"/>
              </w:rPr>
            </w:pPr>
          </w:p>
          <w:p>
            <w:pPr>
              <w:autoSpaceDE w:val="0"/>
              <w:autoSpaceDN w:val="0"/>
              <w:spacing w:line="300" w:lineRule="exact"/>
              <w:jc w:val="center"/>
              <w:rPr>
                <w:kern w:val="0"/>
              </w:rPr>
            </w:pPr>
            <w:r>
              <w:rPr>
                <w:rFonts w:hint="eastAsia"/>
                <w:spacing w:val="45"/>
                <w:kern w:val="0"/>
                <w:fitText w:val="840" w:id="34"/>
              </w:rPr>
              <w:t>責任</w:t>
            </w:r>
            <w:r>
              <w:rPr>
                <w:rFonts w:hint="eastAsia"/>
                <w:spacing w:val="15"/>
                <w:kern w:val="0"/>
                <w:fitText w:val="840" w:id="34"/>
              </w:rPr>
              <w:t>者</w:t>
            </w:r>
          </w:p>
        </w:tc>
        <w:tc>
          <w:tcPr>
            <w:tcW w:w="1068" w:type="dxa"/>
            <w:vMerge w:val="restart"/>
            <w:vAlign w:val="center"/>
          </w:tcPr>
          <w:p>
            <w:pPr>
              <w:autoSpaceDE w:val="0"/>
              <w:autoSpaceDN w:val="0"/>
              <w:spacing w:line="300" w:lineRule="exact"/>
              <w:jc w:val="center"/>
            </w:pPr>
            <w:r>
              <w:rPr>
                <w:rFonts w:hint="eastAsia"/>
                <w:spacing w:val="105"/>
                <w:kern w:val="0"/>
                <w:fitText w:val="630" w:id="35"/>
              </w:rPr>
              <w:t>備</w:t>
            </w:r>
            <w:r>
              <w:rPr>
                <w:rFonts w:hint="eastAsia"/>
                <w:kern w:val="0"/>
                <w:fitText w:val="630" w:id="35"/>
              </w:rPr>
              <w:t>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center"/>
          </w:tcPr>
          <w:p>
            <w:pPr>
              <w:autoSpaceDE w:val="0"/>
              <w:autoSpaceDN w:val="0"/>
              <w:spacing w:line="300" w:lineRule="exact"/>
              <w:jc w:val="center"/>
            </w:pPr>
            <w:r>
              <w:rPr>
                <w:rFonts w:hint="eastAsia"/>
              </w:rPr>
              <w:t>倉庫名</w:t>
            </w:r>
          </w:p>
        </w:tc>
        <w:tc>
          <w:tcPr>
            <w:tcW w:w="1103" w:type="dxa"/>
            <w:vAlign w:val="center"/>
          </w:tcPr>
          <w:p>
            <w:pPr>
              <w:autoSpaceDE w:val="0"/>
              <w:autoSpaceDN w:val="0"/>
              <w:spacing w:line="300" w:lineRule="exact"/>
              <w:jc w:val="center"/>
            </w:pPr>
            <w:r>
              <w:rPr>
                <w:rFonts w:hint="eastAsia"/>
              </w:rPr>
              <w:t>倉庫番号</w:t>
            </w:r>
          </w:p>
        </w:tc>
        <w:tc>
          <w:tcPr>
            <w:tcW w:w="1494" w:type="dxa"/>
            <w:vAlign w:val="center"/>
          </w:tcPr>
          <w:p>
            <w:pPr>
              <w:autoSpaceDE w:val="0"/>
              <w:autoSpaceDN w:val="0"/>
              <w:spacing w:line="300" w:lineRule="exact"/>
              <w:jc w:val="center"/>
            </w:pPr>
            <w:r>
              <w:rPr>
                <w:rFonts w:hint="eastAsia"/>
                <w:spacing w:val="105"/>
                <w:kern w:val="0"/>
                <w:fitText w:val="1050" w:id="36"/>
              </w:rPr>
              <w:t>所在</w:t>
            </w:r>
            <w:r>
              <w:rPr>
                <w:rFonts w:hint="eastAsia"/>
                <w:kern w:val="0"/>
                <w:fitText w:val="1050" w:id="36"/>
              </w:rPr>
              <w:t>地</w:t>
            </w:r>
          </w:p>
        </w:tc>
        <w:tc>
          <w:tcPr>
            <w:tcW w:w="1029" w:type="dxa"/>
            <w:vMerge w:val="continue"/>
            <w:vAlign w:val="top"/>
          </w:tcPr>
          <w:p>
            <w:pPr>
              <w:autoSpaceDE w:val="0"/>
              <w:autoSpaceDN w:val="0"/>
              <w:spacing w:line="300" w:lineRule="exact"/>
            </w:pPr>
          </w:p>
        </w:tc>
        <w:tc>
          <w:tcPr>
            <w:tcW w:w="1524" w:type="dxa"/>
            <w:vMerge w:val="continue"/>
            <w:vAlign w:val="top"/>
          </w:tcPr>
          <w:p>
            <w:pPr>
              <w:autoSpaceDE w:val="0"/>
              <w:autoSpaceDN w:val="0"/>
              <w:spacing w:line="300" w:lineRule="exact"/>
            </w:pPr>
          </w:p>
        </w:tc>
        <w:tc>
          <w:tcPr>
            <w:tcW w:w="1248" w:type="dxa"/>
            <w:vMerge w:val="continue"/>
            <w:vAlign w:val="top"/>
          </w:tcPr>
          <w:p>
            <w:pPr>
              <w:autoSpaceDE w:val="0"/>
              <w:autoSpaceDN w:val="0"/>
              <w:spacing w:line="300" w:lineRule="exact"/>
            </w:pPr>
          </w:p>
        </w:tc>
        <w:tc>
          <w:tcPr>
            <w:tcW w:w="1068" w:type="dxa"/>
            <w:vMerge w:val="continue"/>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4"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435" w:hRule="atLeast"/>
        </w:trPr>
        <w:tc>
          <w:tcPr>
            <w:tcW w:w="923" w:type="dxa"/>
            <w:vAlign w:val="top"/>
          </w:tcPr>
          <w:p>
            <w:pPr>
              <w:autoSpaceDE w:val="0"/>
              <w:autoSpaceDN w:val="0"/>
              <w:spacing w:line="300" w:lineRule="exact"/>
            </w:pPr>
          </w:p>
        </w:tc>
        <w:tc>
          <w:tcPr>
            <w:tcW w:w="1103" w:type="dxa"/>
            <w:vAlign w:val="top"/>
          </w:tcPr>
          <w:p>
            <w:pPr>
              <w:autoSpaceDE w:val="0"/>
              <w:autoSpaceDN w:val="0"/>
              <w:spacing w:line="300" w:lineRule="exact"/>
            </w:pPr>
          </w:p>
        </w:tc>
        <w:tc>
          <w:tcPr>
            <w:tcW w:w="1494" w:type="dxa"/>
            <w:vAlign w:val="top"/>
          </w:tcPr>
          <w:p>
            <w:pPr>
              <w:autoSpaceDE w:val="0"/>
              <w:autoSpaceDN w:val="0"/>
              <w:spacing w:line="300" w:lineRule="exact"/>
            </w:pPr>
          </w:p>
        </w:tc>
        <w:tc>
          <w:tcPr>
            <w:tcW w:w="1029" w:type="dxa"/>
            <w:vAlign w:val="top"/>
          </w:tcPr>
          <w:p>
            <w:pPr>
              <w:autoSpaceDE w:val="0"/>
              <w:autoSpaceDN w:val="0"/>
              <w:spacing w:line="300" w:lineRule="exact"/>
            </w:pPr>
          </w:p>
        </w:tc>
        <w:tc>
          <w:tcPr>
            <w:tcW w:w="1524" w:type="dxa"/>
            <w:vAlign w:val="top"/>
          </w:tcPr>
          <w:p>
            <w:pPr>
              <w:autoSpaceDE w:val="0"/>
              <w:autoSpaceDN w:val="0"/>
              <w:spacing w:line="300" w:lineRule="exact"/>
            </w:pPr>
          </w:p>
        </w:tc>
        <w:tc>
          <w:tcPr>
            <w:tcW w:w="1248" w:type="dxa"/>
            <w:vAlign w:val="top"/>
          </w:tcPr>
          <w:p>
            <w:pPr>
              <w:autoSpaceDE w:val="0"/>
              <w:autoSpaceDN w:val="0"/>
              <w:spacing w:line="300" w:lineRule="exact"/>
            </w:pPr>
          </w:p>
        </w:tc>
        <w:tc>
          <w:tcPr>
            <w:tcW w:w="1068" w:type="dxa"/>
            <w:vAlign w:val="top"/>
          </w:tcPr>
          <w:p>
            <w:pPr>
              <w:autoSpaceDE w:val="0"/>
              <w:autoSpaceDN w:val="0"/>
              <w:spacing w:line="300" w:lineRule="exact"/>
            </w:pPr>
          </w:p>
        </w:tc>
      </w:tr>
    </w:tbl>
    <w:p>
      <w:pPr>
        <w:autoSpaceDE w:val="0"/>
        <w:autoSpaceDN w:val="0"/>
        <w:spacing w:line="300" w:lineRule="exact"/>
        <w:ind w:left="105" w:leftChars="50"/>
      </w:pPr>
    </w:p>
    <w:p>
      <w:pPr>
        <w:widowControl/>
        <w:jc w:val="left"/>
      </w:pPr>
      <w:r>
        <w:br w:type="page"/>
      </w:r>
    </w:p>
    <w:p>
      <w:pPr>
        <w:widowControl/>
        <w:wordWrap/>
        <w:adjustRightInd/>
        <w:snapToGrid/>
        <w:spacing w:line="260" w:lineRule="exact"/>
        <w:ind w:left="210" w:hanging="210" w:hangingChars="100"/>
        <w:jc w:val="left"/>
        <w:textAlignment w:val="auto"/>
        <w:outlineLvl w:val="9"/>
      </w:pPr>
      <w:r>
        <w:rPr>
          <w:rFonts w:hint="eastAsia"/>
        </w:rPr>
        <w:t>別記様式８（</w:t>
      </w:r>
      <w:r>
        <w:t>13</w:t>
      </w:r>
      <w:r>
        <w:rPr>
          <w:rFonts w:hint="eastAsia"/>
        </w:rPr>
        <w:t>関係）</w:t>
      </w:r>
    </w:p>
    <w:p>
      <w:pPr>
        <w:widowControl/>
        <w:wordWrap/>
        <w:adjustRightInd/>
        <w:snapToGrid/>
        <w:spacing w:line="260" w:lineRule="exact"/>
        <w:ind w:left="210" w:hanging="210" w:hangingChars="100"/>
        <w:jc w:val="left"/>
        <w:textAlignment w:val="auto"/>
        <w:outlineLvl w:val="9"/>
      </w:pPr>
    </w:p>
    <w:p>
      <w:pPr>
        <w:widowControl/>
        <w:wordWrap/>
        <w:adjustRightInd/>
        <w:snapToGrid/>
        <w:spacing w:line="260" w:lineRule="exact"/>
        <w:ind w:left="210" w:hanging="210" w:hangingChars="100"/>
        <w:jc w:val="center"/>
        <w:textAlignment w:val="auto"/>
        <w:outlineLvl w:val="9"/>
      </w:pPr>
      <w:r>
        <w:rPr>
          <w:rFonts w:hint="eastAsia"/>
        </w:rPr>
        <w:t>輸送計画書</w:t>
      </w:r>
    </w:p>
    <w:p>
      <w:pPr>
        <w:widowControl/>
        <w:wordWrap/>
        <w:adjustRightInd/>
        <w:snapToGrid/>
        <w:spacing w:line="260" w:lineRule="exact"/>
        <w:ind w:left="210" w:hanging="210" w:hangingChars="100"/>
        <w:jc w:val="center"/>
        <w:textAlignment w:val="auto"/>
        <w:outlineLvl w:val="9"/>
      </w:pPr>
    </w:p>
    <w:p>
      <w:pPr>
        <w:widowControl/>
        <w:wordWrap/>
        <w:adjustRightInd/>
        <w:snapToGrid/>
        <w:spacing w:line="260" w:lineRule="exact"/>
        <w:ind w:left="840" w:hanging="840" w:hangingChars="100"/>
        <w:jc w:val="right"/>
        <w:textAlignment w:val="auto"/>
        <w:outlineLvl w:val="9"/>
      </w:pPr>
      <w:r>
        <w:rPr>
          <w:rFonts w:hint="eastAsia"/>
          <w:spacing w:val="315"/>
          <w:kern w:val="0"/>
          <w:fitText w:val="1890" w:id="37"/>
        </w:rPr>
        <w:t>年月</w:t>
      </w:r>
      <w:r>
        <w:rPr>
          <w:rFonts w:hint="eastAsia"/>
          <w:kern w:val="0"/>
          <w:fitText w:val="1890" w:id="37"/>
        </w:rPr>
        <w:t>日</w:t>
      </w:r>
    </w:p>
    <w:p>
      <w:pPr>
        <w:widowControl/>
        <w:wordWrap/>
        <w:adjustRightInd/>
        <w:snapToGrid/>
        <w:spacing w:line="260" w:lineRule="exact"/>
        <w:ind w:left="840" w:leftChars="400"/>
        <w:jc w:val="left"/>
        <w:textAlignment w:val="auto"/>
        <w:outlineLvl w:val="9"/>
      </w:pPr>
      <w:r>
        <w:rPr>
          <w:rFonts w:hint="eastAsia"/>
        </w:rPr>
        <w:t>植物防疫（事務）所（ 支所・出張所）植物防疫官 殿</w:t>
      </w:r>
    </w:p>
    <w:p>
      <w:pPr>
        <w:widowControl/>
        <w:wordWrap/>
        <w:adjustRightInd/>
        <w:snapToGrid/>
        <w:spacing w:line="260" w:lineRule="exact"/>
        <w:ind w:left="840" w:leftChars="400"/>
        <w:jc w:val="left"/>
        <w:textAlignment w:val="auto"/>
        <w:outlineLvl w:val="9"/>
      </w:pPr>
    </w:p>
    <w:p>
      <w:pPr>
        <w:wordWrap/>
        <w:autoSpaceDE w:val="0"/>
        <w:autoSpaceDN w:val="0"/>
        <w:adjustRightInd/>
        <w:snapToGrid/>
        <w:spacing w:line="260" w:lineRule="exact"/>
        <w:ind w:left="3990" w:leftChars="1900" w:right="0" w:firstLine="420" w:firstLineChars="100"/>
        <w:textAlignment w:val="auto"/>
        <w:outlineLvl w:val="9"/>
      </w:pPr>
      <w:r>
        <w:rPr>
          <w:rFonts w:hint="eastAsia"/>
          <w:spacing w:val="105"/>
          <w:kern w:val="0"/>
          <w:fitText w:val="630" w:id="38"/>
        </w:rPr>
        <w:t>住</w:t>
      </w:r>
      <w:r>
        <w:rPr>
          <w:rFonts w:hint="eastAsia"/>
          <w:kern w:val="0"/>
          <w:fitText w:val="630" w:id="38"/>
        </w:rPr>
        <w:t>所</w:t>
      </w:r>
    </w:p>
    <w:p>
      <w:pPr>
        <w:wordWrap/>
        <w:autoSpaceDE w:val="0"/>
        <w:autoSpaceDN w:val="0"/>
        <w:adjustRightInd/>
        <w:snapToGrid/>
        <w:spacing w:line="260" w:lineRule="exact"/>
        <w:ind w:left="4200" w:leftChars="2000" w:right="0" w:firstLine="210" w:firstLineChars="100"/>
        <w:textAlignment w:val="auto"/>
        <w:outlineLvl w:val="9"/>
        <w:rPr>
          <w:rFonts w:hint="eastAsia"/>
        </w:rPr>
      </w:pPr>
      <w:r>
        <w:rPr>
          <w:rFonts w:hint="eastAsia"/>
        </w:rPr>
        <w:t>輸入者</w:t>
      </w:r>
      <w:r>
        <w:rPr>
          <w:rFonts w:hint="eastAsia"/>
          <w:lang w:eastAsia="ja-JP"/>
        </w:rPr>
        <w:t>　　</w:t>
      </w:r>
      <w:r>
        <w:rPr>
          <w:rFonts w:hint="eastAsia"/>
        </w:rPr>
        <w:t>　氏</w:t>
      </w:r>
      <w:r>
        <w:rPr>
          <w:rFonts w:hint="eastAsia"/>
          <w:lang w:eastAsia="ja-JP"/>
        </w:rPr>
        <w:t>　　　　</w:t>
      </w:r>
      <w:r>
        <w:rPr>
          <w:rFonts w:hint="eastAsia"/>
        </w:rPr>
        <w:t>名　</w:t>
      </w:r>
    </w:p>
    <w:p>
      <w:pPr>
        <w:widowControl/>
        <w:wordWrap/>
        <w:adjustRightInd/>
        <w:snapToGrid/>
        <w:spacing w:line="260" w:lineRule="exact"/>
        <w:ind w:left="0" w:leftChars="0" w:right="0" w:firstLine="1050" w:firstLineChars="500"/>
        <w:jc w:val="left"/>
        <w:textAlignment w:val="auto"/>
        <w:outlineLvl w:val="9"/>
      </w:pPr>
      <w:r>
        <w:rPr>
          <w:rFonts w:hint="eastAsia"/>
        </w:rPr>
        <w:t>月　　　日　　　港入港　　　　丸（号）積みの貨物（海上コンテナー）のばれいしょ生塊茎について、下記により陸路輸送して加熱加工したいので、申請します。</w:t>
      </w:r>
    </w:p>
    <w:p>
      <w:pPr>
        <w:widowControl/>
        <w:wordWrap/>
        <w:adjustRightInd/>
        <w:snapToGrid/>
        <w:spacing w:line="260" w:lineRule="exact"/>
        <w:ind w:firstLine="210" w:firstLineChars="100"/>
        <w:jc w:val="left"/>
        <w:textAlignment w:val="auto"/>
        <w:outlineLvl w:val="9"/>
      </w:pPr>
      <w:r>
        <w:rPr>
          <w:rFonts w:hint="eastAsia"/>
        </w:rPr>
        <w:t>なお、万一この計画を変更する場合は、必ず事前に承認を得ます。</w:t>
      </w:r>
    </w:p>
    <w:p>
      <w:pPr>
        <w:widowControl/>
        <w:wordWrap/>
        <w:adjustRightInd/>
        <w:snapToGrid/>
        <w:spacing w:line="260" w:lineRule="exact"/>
        <w:ind w:left="210" w:hanging="210" w:hangingChars="100"/>
        <w:jc w:val="center"/>
        <w:textAlignment w:val="auto"/>
        <w:outlineLvl w:val="9"/>
      </w:pPr>
      <w:r>
        <w:rPr>
          <w:rFonts w:hint="eastAsia"/>
        </w:rPr>
        <w:t>記</w:t>
      </w:r>
    </w:p>
    <w:p>
      <w:pPr>
        <w:widowControl/>
        <w:wordWrap/>
        <w:adjustRightInd/>
        <w:snapToGrid/>
        <w:spacing w:line="260" w:lineRule="exact"/>
        <w:ind w:left="210" w:hanging="210" w:hangingChars="100"/>
        <w:jc w:val="left"/>
        <w:textAlignment w:val="auto"/>
        <w:outlineLvl w:val="9"/>
      </w:pPr>
      <w:r>
        <w:rPr>
          <w:rFonts w:hint="eastAsia"/>
        </w:rPr>
        <w:t>１　陸路輸送を行う理由</w:t>
      </w:r>
    </w:p>
    <w:p>
      <w:pPr>
        <w:widowControl/>
        <w:wordWrap/>
        <w:adjustRightInd/>
        <w:snapToGrid/>
        <w:spacing w:line="260" w:lineRule="exact"/>
        <w:ind w:left="210" w:hanging="210" w:hangingChars="100"/>
        <w:jc w:val="left"/>
        <w:textAlignment w:val="auto"/>
        <w:outlineLvl w:val="9"/>
      </w:pPr>
      <w:r>
        <w:rPr>
          <w:rFonts w:hint="eastAsia"/>
        </w:rPr>
        <w:t>２　品　　名</w:t>
      </w:r>
      <w:r>
        <w:tab/>
      </w:r>
      <w:r>
        <w:tab/>
      </w:r>
      <w:r>
        <w:tab/>
      </w:r>
      <w:r>
        <w:tab/>
      </w:r>
      <w:r>
        <w:tab/>
      </w:r>
      <w:r>
        <w:tab/>
      </w:r>
      <w:r>
        <w:tab/>
      </w:r>
      <w:r>
        <w:tab/>
      </w:r>
      <w:r>
        <w:rPr>
          <w:rFonts w:hint="eastAsia"/>
        </w:rPr>
        <w:t>数量</w:t>
      </w:r>
      <w:r>
        <w:tab/>
      </w:r>
      <w:r>
        <w:tab/>
      </w:r>
      <w:r>
        <w:tab/>
      </w:r>
      <w:r>
        <w:tab/>
      </w:r>
      <w:r>
        <w:tab/>
      </w:r>
      <w:r>
        <w:rPr>
          <w:rFonts w:hint="eastAsia"/>
        </w:rPr>
        <w:t>袋（箱）</w:t>
      </w:r>
      <w:r>
        <w:tab/>
      </w:r>
      <w:r>
        <w:tab/>
      </w:r>
      <w:r>
        <w:tab/>
      </w:r>
      <w:r>
        <w:tab/>
      </w:r>
      <w:r>
        <w:tab/>
      </w:r>
      <w:r>
        <w:rPr>
          <w:rFonts w:hint="eastAsia"/>
        </w:rPr>
        <w:t>kg</w:t>
      </w:r>
    </w:p>
    <w:p>
      <w:pPr>
        <w:widowControl/>
        <w:wordWrap/>
        <w:adjustRightInd/>
        <w:snapToGrid/>
        <w:spacing w:line="260" w:lineRule="exact"/>
        <w:ind w:left="210" w:hanging="210" w:hangingChars="100"/>
        <w:jc w:val="left"/>
        <w:textAlignment w:val="auto"/>
        <w:outlineLvl w:val="9"/>
      </w:pPr>
      <w:r>
        <w:rPr>
          <w:rFonts w:hint="eastAsia"/>
        </w:rPr>
        <w:t>３</w:t>
      </w:r>
      <w:r>
        <w:tab/>
      </w:r>
      <w:r>
        <w:rPr>
          <w:rFonts w:hint="eastAsia"/>
        </w:rPr>
        <w:t>コンテナー番号</w:t>
      </w:r>
    </w:p>
    <w:p>
      <w:pPr>
        <w:widowControl/>
        <w:wordWrap/>
        <w:adjustRightInd/>
        <w:snapToGrid/>
        <w:spacing w:line="260" w:lineRule="exact"/>
        <w:ind w:left="210" w:hanging="210" w:hangingChars="100"/>
        <w:jc w:val="left"/>
        <w:textAlignment w:val="auto"/>
        <w:outlineLvl w:val="9"/>
      </w:pPr>
      <w:r>
        <w:rPr>
          <w:rFonts w:hint="eastAsia"/>
        </w:rPr>
        <w:t>４</w:t>
      </w:r>
      <w:r>
        <w:tab/>
      </w:r>
      <w:r>
        <w:rPr>
          <w:rFonts w:hint="eastAsia"/>
        </w:rPr>
        <w:t>封印番号</w:t>
      </w:r>
    </w:p>
    <w:p>
      <w:pPr>
        <w:widowControl/>
        <w:wordWrap/>
        <w:adjustRightInd/>
        <w:snapToGrid/>
        <w:spacing w:line="260" w:lineRule="exact"/>
        <w:ind w:left="210" w:hanging="210" w:hangingChars="100"/>
        <w:jc w:val="left"/>
        <w:textAlignment w:val="auto"/>
        <w:outlineLvl w:val="9"/>
      </w:pPr>
      <w:r>
        <w:rPr>
          <w:rFonts w:hint="eastAsia"/>
        </w:rPr>
        <w:t>５</w:t>
      </w:r>
      <w:r>
        <w:tab/>
      </w:r>
      <w:r>
        <w:rPr>
          <w:rFonts w:hint="eastAsia"/>
        </w:rPr>
        <w:t>輸入検査後、再度封印する方法</w:t>
      </w:r>
    </w:p>
    <w:p>
      <w:pPr>
        <w:widowControl/>
        <w:wordWrap/>
        <w:adjustRightInd/>
        <w:snapToGrid/>
        <w:spacing w:line="260" w:lineRule="exact"/>
        <w:ind w:left="210" w:hanging="210" w:hangingChars="100"/>
        <w:jc w:val="left"/>
        <w:textAlignment w:val="auto"/>
        <w:outlineLvl w:val="9"/>
      </w:pPr>
      <w:r>
        <w:rPr>
          <w:rFonts w:hint="eastAsia"/>
        </w:rPr>
        <w:t>５</w:t>
      </w:r>
      <w:r>
        <w:tab/>
      </w:r>
      <w:r>
        <w:rPr>
          <w:rFonts w:hint="eastAsia"/>
        </w:rPr>
        <w:t>コンテナーの開口部を塞ぐ方法</w:t>
      </w:r>
    </w:p>
    <w:p>
      <w:pPr>
        <w:widowControl/>
        <w:wordWrap/>
        <w:adjustRightInd/>
        <w:snapToGrid/>
        <w:spacing w:line="260" w:lineRule="exact"/>
        <w:ind w:left="210" w:hanging="210" w:hangingChars="100"/>
        <w:jc w:val="left"/>
        <w:textAlignment w:val="auto"/>
        <w:outlineLvl w:val="9"/>
      </w:pPr>
      <w:r>
        <w:rPr>
          <w:rFonts w:hint="eastAsia"/>
        </w:rPr>
        <w:t>６</w:t>
      </w:r>
      <w:r>
        <w:tab/>
      </w:r>
      <w:r>
        <w:rPr>
          <w:rFonts w:hint="eastAsia"/>
        </w:rPr>
        <w:t>輸送期間</w:t>
      </w:r>
      <w:r>
        <w:tab/>
      </w:r>
      <w:r>
        <w:tab/>
      </w:r>
      <w:r>
        <w:tab/>
      </w:r>
      <w:r>
        <w:tab/>
      </w:r>
      <w:r>
        <w:tab/>
      </w:r>
      <w:r>
        <w:tab/>
      </w:r>
      <w:r>
        <w:rPr>
          <w:rFonts w:hint="eastAsia"/>
        </w:rPr>
        <w:t>年</w:t>
      </w:r>
      <w:r>
        <w:tab/>
      </w:r>
      <w:r>
        <w:tab/>
      </w:r>
      <w:r>
        <w:tab/>
      </w:r>
      <w:r>
        <w:rPr>
          <w:rFonts w:hint="eastAsia"/>
        </w:rPr>
        <w:t>月</w:t>
      </w:r>
      <w:r>
        <w:tab/>
      </w:r>
      <w:r>
        <w:tab/>
      </w:r>
      <w:r>
        <w:tab/>
      </w:r>
      <w:r>
        <w:rPr>
          <w:rFonts w:hint="eastAsia"/>
        </w:rPr>
        <w:t>日</w:t>
      </w:r>
      <w:r>
        <w:tab/>
      </w:r>
      <w:r>
        <w:tab/>
      </w:r>
      <w:r>
        <w:tab/>
      </w:r>
      <w:r>
        <w:rPr>
          <w:rFonts w:hint="eastAsia"/>
        </w:rPr>
        <w:t>時</w:t>
      </w:r>
      <w:r>
        <w:tab/>
      </w:r>
      <w:r>
        <w:tab/>
      </w:r>
      <w:r>
        <w:rPr>
          <w:rFonts w:hint="eastAsia"/>
        </w:rPr>
        <w:t>分から</w:t>
      </w:r>
    </w:p>
    <w:p>
      <w:pPr>
        <w:widowControl/>
        <w:wordWrap/>
        <w:adjustRightInd/>
        <w:snapToGrid/>
        <w:spacing w:line="260" w:lineRule="exact"/>
        <w:ind w:left="2310" w:firstLine="210"/>
        <w:jc w:val="left"/>
        <w:textAlignment w:val="auto"/>
        <w:outlineLvl w:val="9"/>
      </w:pPr>
      <w:r>
        <w:rPr>
          <w:rFonts w:hint="eastAsia"/>
        </w:rPr>
        <w:t>年</w:t>
      </w:r>
      <w:r>
        <w:tab/>
      </w:r>
      <w:r>
        <w:tab/>
      </w:r>
      <w:r>
        <w:tab/>
      </w:r>
      <w:r>
        <w:rPr>
          <w:rFonts w:hint="eastAsia"/>
        </w:rPr>
        <w:t>月</w:t>
      </w:r>
      <w:r>
        <w:tab/>
      </w:r>
      <w:r>
        <w:tab/>
      </w:r>
      <w:r>
        <w:tab/>
      </w:r>
      <w:r>
        <w:rPr>
          <w:rFonts w:hint="eastAsia"/>
        </w:rPr>
        <w:t>日</w:t>
      </w:r>
      <w:r>
        <w:tab/>
      </w:r>
      <w:r>
        <w:tab/>
      </w:r>
      <w:r>
        <w:tab/>
      </w:r>
      <w:r>
        <w:rPr>
          <w:rFonts w:hint="eastAsia"/>
        </w:rPr>
        <w:t>時</w:t>
      </w:r>
      <w:r>
        <w:tab/>
      </w:r>
      <w:r>
        <w:tab/>
      </w:r>
      <w:r>
        <w:rPr>
          <w:rFonts w:hint="eastAsia"/>
        </w:rPr>
        <w:t>分まで</w:t>
      </w:r>
    </w:p>
    <w:p>
      <w:pPr>
        <w:widowControl/>
        <w:wordWrap/>
        <w:adjustRightInd/>
        <w:snapToGrid/>
        <w:spacing w:line="260" w:lineRule="exact"/>
        <w:ind w:left="210" w:hanging="210" w:hangingChars="100"/>
        <w:jc w:val="left"/>
        <w:textAlignment w:val="auto"/>
        <w:outlineLvl w:val="9"/>
      </w:pPr>
      <w:r>
        <w:rPr>
          <w:rFonts w:hint="eastAsia"/>
        </w:rPr>
        <w:t>７</w:t>
      </w:r>
      <w:r>
        <w:tab/>
      </w:r>
      <w:r>
        <w:rPr>
          <w:rFonts w:hint="eastAsia"/>
        </w:rPr>
        <w:t>輸送経路（予備を含む複数経路）（経路図を添付）</w:t>
      </w:r>
    </w:p>
    <w:p>
      <w:pPr>
        <w:widowControl/>
        <w:wordWrap/>
        <w:adjustRightInd/>
        <w:snapToGrid/>
        <w:spacing w:line="260" w:lineRule="exact"/>
        <w:ind w:left="210" w:hanging="210" w:hangingChars="100"/>
        <w:jc w:val="left"/>
        <w:textAlignment w:val="auto"/>
        <w:outlineLvl w:val="9"/>
      </w:pPr>
      <w:r>
        <w:rPr>
          <w:rFonts w:hint="eastAsia"/>
        </w:rPr>
        <w:t>８</w:t>
      </w:r>
      <w:r>
        <w:tab/>
      </w:r>
      <w:r>
        <w:rPr>
          <w:rFonts w:hint="eastAsia"/>
        </w:rPr>
        <w:t>輸送スケジュール（以下の情報を添付）</w:t>
      </w:r>
    </w:p>
    <w:p>
      <w:pPr>
        <w:widowControl/>
        <w:wordWrap/>
        <w:adjustRightInd/>
        <w:snapToGrid/>
        <w:spacing w:line="260" w:lineRule="exact"/>
        <w:ind w:left="210" w:leftChars="100" w:right="420" w:rightChars="200"/>
        <w:jc w:val="left"/>
        <w:textAlignment w:val="auto"/>
        <w:outlineLvl w:val="9"/>
      </w:pPr>
      <w:r>
        <w:rPr>
          <w:rFonts w:hint="eastAsia"/>
        </w:rPr>
        <w:t>（各トレーラーごとに輸送担当者、輸送期間、往復回数、複数の車両を編成して走行する場合はその内容。また、輸入者の同行の有無を記載のこと）</w:t>
      </w:r>
    </w:p>
    <w:p>
      <w:pPr>
        <w:widowControl/>
        <w:wordWrap/>
        <w:adjustRightInd/>
        <w:snapToGrid/>
        <w:spacing w:line="260" w:lineRule="exact"/>
        <w:ind w:left="210" w:hanging="210" w:hangingChars="100"/>
        <w:jc w:val="left"/>
        <w:textAlignment w:val="auto"/>
        <w:outlineLvl w:val="9"/>
      </w:pPr>
      <w:r>
        <w:rPr>
          <w:rFonts w:hint="eastAsia"/>
        </w:rPr>
        <w:t>９　輸送責任者氏名・所属・電話</w:t>
      </w:r>
    </w:p>
    <w:p>
      <w:pPr>
        <w:widowControl/>
        <w:wordWrap/>
        <w:adjustRightInd/>
        <w:snapToGrid/>
        <w:spacing w:line="260" w:lineRule="exact"/>
        <w:ind w:left="210" w:hanging="210" w:hangingChars="100"/>
        <w:jc w:val="left"/>
        <w:textAlignment w:val="auto"/>
        <w:outlineLvl w:val="9"/>
      </w:pPr>
      <w:r>
        <w:rPr>
          <w:rFonts w:hint="eastAsia"/>
        </w:rPr>
        <w:t>10　輸送中の事故発生時における対応計画別紙のとおり</w:t>
      </w:r>
    </w:p>
    <w:p>
      <w:pPr>
        <w:widowControl/>
        <w:wordWrap/>
        <w:adjustRightInd/>
        <w:snapToGrid/>
        <w:spacing w:line="260" w:lineRule="exact"/>
        <w:ind w:left="210" w:hanging="210" w:hangingChars="100"/>
        <w:jc w:val="left"/>
        <w:textAlignment w:val="auto"/>
        <w:outlineLvl w:val="9"/>
      </w:pPr>
      <w:r>
        <w:rPr>
          <w:rFonts w:hint="eastAsia"/>
        </w:rPr>
        <w:t>11　輸送に際して留意すべき事項</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⑴　輸送を行う者に、輸送計画の内容、留意すべき事項を事前に周知・徹底させること。また、輸送計画書の写しを携行させること。</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⑵　輸送を行う者に、輸送計画書に基づき指定施設までの運搬を安全かつ適切に行わせること。また、密閉型コンテナーの輸送中、安全に運搬されていることを確認させること。</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⑶　輸入検査のために開扉された密閉型コンテナーについて、検査後、再度封印が適切になされていること。また、密閉型コンテナーの開口部が適切に塞がれていること。</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⑷　輸入検査で生じる残さ等は清掃後、収集・密封され、陸路輸送に用いられる密閉型コンテナー内に搬入されていること。</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⑸　事故等があったときは、遅滞なくその旨を出発地の植物防疫所に連絡すること。</w:t>
      </w:r>
    </w:p>
    <w:p>
      <w:pPr>
        <w:widowControl/>
        <w:wordWrap/>
        <w:adjustRightInd/>
        <w:snapToGrid/>
        <w:spacing w:line="260" w:lineRule="exact"/>
        <w:ind w:left="420" w:leftChars="100" w:right="420" w:rightChars="200" w:hanging="210" w:hangingChars="100"/>
        <w:jc w:val="left"/>
        <w:textAlignment w:val="auto"/>
        <w:outlineLvl w:val="9"/>
      </w:pPr>
      <w:r>
        <w:rPr>
          <w:rFonts w:hint="eastAsia"/>
        </w:rPr>
        <w:t>⑹　事故等により、密閉型コンテナーが破損し、積載荷口が放出・散乱した場合にあっては、荷口が散乱した場所の範囲を確認し、植物防疫官に報告するとともに、直ちに荷口の全量を回収すること。また、植物防疫官から病害虫の分散を防止するための指示を受けた場合は、それに従い適切に対処すること。</w:t>
      </w:r>
    </w:p>
    <w:p>
      <w:pPr>
        <w:widowControl/>
        <w:wordWrap/>
        <w:adjustRightInd/>
        <w:snapToGrid/>
        <w:spacing w:line="260" w:lineRule="exact"/>
        <w:ind w:left="210" w:hanging="210" w:hangingChars="100"/>
        <w:jc w:val="left"/>
        <w:textAlignment w:val="auto"/>
        <w:outlineLvl w:val="9"/>
      </w:pPr>
      <w:r>
        <w:rPr>
          <w:rFonts w:ascii="Century" w:hAnsi="Century" w:eastAsia="ＭＳ 明朝" w:cs="Times New Roman"/>
          <w:kern w:val="2"/>
          <w:sz w:val="21"/>
          <w:szCs w:val="22"/>
          <w:lang w:val="en-US" w:eastAsia="ja-JP" w:bidi="ar-SA"/>
        </w:rPr>
        <w:pict>
          <v:shape id="AutoShape 20" o:spid="_x0000_s1037" type="#_x0000_t32" style="position:absolute;left:0;flip:y;margin-left:-32.1pt;margin-top:8.85pt;height:1.85pt;width:418.05pt;rotation:0f;z-index:251669504;"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widowControl/>
        <w:wordWrap/>
        <w:adjustRightInd/>
        <w:snapToGrid/>
        <w:spacing w:line="260" w:lineRule="exact"/>
        <w:ind w:left="210" w:hanging="210" w:hangingChars="100"/>
        <w:jc w:val="left"/>
        <w:textAlignment w:val="auto"/>
        <w:outlineLvl w:val="9"/>
      </w:pPr>
      <w:r>
        <w:rPr>
          <w:rFonts w:hint="eastAsia"/>
        </w:rPr>
        <w:t>上記の計画により実施されたい。</w:t>
      </w:r>
    </w:p>
    <w:p>
      <w:pPr>
        <w:widowControl/>
        <w:wordWrap/>
        <w:adjustRightInd/>
        <w:snapToGrid/>
        <w:spacing w:line="260" w:lineRule="exact"/>
        <w:ind w:left="210"/>
        <w:jc w:val="left"/>
        <w:textAlignment w:val="auto"/>
        <w:outlineLvl w:val="9"/>
      </w:pPr>
      <w:r>
        <w:rPr>
          <w:rFonts w:hint="eastAsia"/>
        </w:rPr>
        <w:t>年</w:t>
      </w:r>
      <w:r>
        <w:tab/>
      </w:r>
      <w:r>
        <w:tab/>
      </w:r>
      <w:r>
        <w:rPr>
          <w:rFonts w:hint="eastAsia"/>
        </w:rPr>
        <w:t>月</w:t>
      </w:r>
      <w:r>
        <w:tab/>
      </w:r>
      <w:r>
        <w:tab/>
      </w:r>
      <w:r>
        <w:rPr>
          <w:rFonts w:hint="eastAsia"/>
        </w:rPr>
        <w:t>日</w:t>
      </w:r>
    </w:p>
    <w:p>
      <w:pPr>
        <w:widowControl/>
        <w:wordWrap/>
        <w:adjustRightInd/>
        <w:snapToGrid/>
        <w:spacing w:line="260" w:lineRule="exact"/>
        <w:ind w:left="3570" w:firstLine="210"/>
        <w:jc w:val="left"/>
        <w:textAlignment w:val="auto"/>
        <w:outlineLvl w:val="9"/>
      </w:pPr>
      <w:r>
        <w:rPr>
          <w:rFonts w:hint="eastAsia"/>
        </w:rPr>
        <w:t>植物防疫官</w:t>
      </w:r>
      <w:r>
        <w:tab/>
      </w:r>
      <w:r>
        <w:tab/>
      </w:r>
      <w:r>
        <w:tab/>
      </w:r>
      <w:r>
        <w:rPr>
          <w:rFonts w:hint="eastAsia"/>
        </w:rPr>
        <w:t>氏</w:t>
      </w:r>
      <w:r>
        <w:tab/>
      </w:r>
      <w:r>
        <w:tab/>
      </w:r>
      <w:r>
        <w:tab/>
      </w:r>
      <w:r>
        <w:tab/>
      </w:r>
      <w:r>
        <w:rPr>
          <w:rFonts w:hint="eastAsia"/>
        </w:rPr>
        <w:t>名</w:t>
      </w:r>
      <w:r>
        <w:tab/>
      </w:r>
      <w:r>
        <w:rPr>
          <w:rFonts w:hint="eastAsia"/>
        </w:rPr>
        <w:t>,</w:t>
      </w:r>
    </w:p>
    <w:p>
      <w:pPr>
        <w:widowControl/>
        <w:spacing w:line="260" w:lineRule="exact"/>
        <w:ind w:left="210" w:hanging="210" w:hangingChars="100"/>
        <w:jc w:val="left"/>
      </w:pPr>
    </w:p>
    <w:p>
      <w:pPr>
        <w:widowControl/>
        <w:spacing w:line="260" w:lineRule="exact"/>
        <w:ind w:left="210" w:hanging="210" w:hangingChars="100"/>
        <w:jc w:val="left"/>
      </w:pPr>
    </w:p>
    <w:p>
      <w:pPr>
        <w:widowControl/>
        <w:spacing w:line="260" w:lineRule="exact"/>
        <w:ind w:left="210" w:hanging="210" w:hangingChars="100"/>
        <w:jc w:val="left"/>
      </w:pPr>
      <w:r>
        <w:rPr>
          <w:rFonts w:hint="eastAsia"/>
        </w:rPr>
        <w:br w:type="page"/>
      </w:r>
      <w:r>
        <w:rPr>
          <w:rFonts w:hint="eastAsia"/>
        </w:rPr>
        <w:t>別紙</w:t>
      </w:r>
    </w:p>
    <w:p>
      <w:pPr>
        <w:widowControl/>
        <w:spacing w:line="260" w:lineRule="exact"/>
        <w:ind w:left="210" w:hanging="210" w:hangingChars="100"/>
        <w:jc w:val="left"/>
      </w:pPr>
    </w:p>
    <w:p>
      <w:pPr>
        <w:widowControl/>
        <w:spacing w:line="260" w:lineRule="exact"/>
        <w:ind w:left="210" w:hanging="210" w:hangingChars="100"/>
        <w:jc w:val="center"/>
      </w:pPr>
      <w:r>
        <w:rPr>
          <w:rFonts w:hint="eastAsia"/>
        </w:rPr>
        <w:t>輸送中の事故発生時における対応計画</w:t>
      </w:r>
    </w:p>
    <w:p>
      <w:pPr>
        <w:widowControl/>
        <w:spacing w:line="260" w:lineRule="exact"/>
        <w:ind w:left="210" w:hanging="210" w:hangingChars="100"/>
        <w:jc w:val="left"/>
      </w:pPr>
    </w:p>
    <w:p>
      <w:pPr>
        <w:widowControl/>
        <w:spacing w:line="260" w:lineRule="exact"/>
        <w:ind w:left="210" w:hanging="210" w:hangingChars="100"/>
        <w:jc w:val="left"/>
      </w:pPr>
      <w:r>
        <w:rPr>
          <w:rFonts w:hint="eastAsia"/>
        </w:rPr>
        <w:t>１．事故発生時における連絡体制</w:t>
      </w:r>
    </w:p>
    <w:p>
      <w:pPr>
        <w:widowControl/>
        <w:spacing w:line="260" w:lineRule="exact"/>
        <w:ind w:left="420" w:leftChars="100" w:hanging="210" w:hangingChars="100"/>
        <w:jc w:val="left"/>
      </w:pPr>
      <w:r>
        <w:rPr>
          <w:rFonts w:hint="eastAsia"/>
        </w:rPr>
        <w:t>⑴　連絡を行う責任者の氏名、所属、連絡先等</w:t>
      </w:r>
    </w:p>
    <w:p>
      <w:pPr>
        <w:widowControl/>
        <w:spacing w:line="260" w:lineRule="exact"/>
        <w:ind w:left="420" w:leftChars="100" w:hanging="210" w:hangingChars="100"/>
        <w:jc w:val="left"/>
      </w:pPr>
    </w:p>
    <w:p>
      <w:pPr>
        <w:widowControl/>
        <w:spacing w:line="260" w:lineRule="exact"/>
        <w:ind w:left="420" w:leftChars="100" w:hanging="210" w:hangingChars="100"/>
        <w:jc w:val="left"/>
      </w:pPr>
    </w:p>
    <w:p>
      <w:pPr>
        <w:widowControl/>
        <w:spacing w:line="260" w:lineRule="exact"/>
        <w:ind w:left="420" w:leftChars="100" w:hanging="210" w:hangingChars="100"/>
        <w:jc w:val="left"/>
      </w:pPr>
      <w:r>
        <w:rPr>
          <w:rFonts w:hint="eastAsia"/>
        </w:rPr>
        <w:t>⑵　連絡網（植物防疫所、輸入者、輸送業者等関係者間の連絡体制及び電話番号等）</w:t>
      </w:r>
    </w:p>
    <w:p>
      <w:pPr>
        <w:widowControl/>
        <w:spacing w:line="260" w:lineRule="exact"/>
        <w:ind w:left="420" w:leftChars="100" w:hanging="210" w:hangingChars="100"/>
        <w:jc w:val="left"/>
      </w:pPr>
    </w:p>
    <w:p>
      <w:pPr>
        <w:widowControl/>
        <w:spacing w:line="260" w:lineRule="exact"/>
        <w:ind w:left="420" w:leftChars="100" w:hanging="210" w:hangingChars="100"/>
        <w:jc w:val="left"/>
      </w:pPr>
    </w:p>
    <w:p>
      <w:pPr>
        <w:widowControl/>
        <w:spacing w:line="260" w:lineRule="exact"/>
        <w:ind w:left="420" w:leftChars="100" w:hanging="210" w:hangingChars="100"/>
        <w:jc w:val="left"/>
      </w:pPr>
    </w:p>
    <w:p>
      <w:pPr>
        <w:widowControl/>
        <w:spacing w:line="260" w:lineRule="exact"/>
        <w:ind w:left="210" w:hanging="210" w:hangingChars="100"/>
        <w:jc w:val="left"/>
      </w:pPr>
      <w:r>
        <w:rPr>
          <w:rFonts w:hint="eastAsia"/>
        </w:rPr>
        <w:t>２．密閉型コンテナーが破損し、積載荷口が散乱した場合における対応（荷口の散乱場所に係る調査、散乱した荷口の回収等）計画</w:t>
      </w:r>
    </w:p>
    <w:p>
      <w:pPr>
        <w:widowControl/>
        <w:spacing w:line="260" w:lineRule="exact"/>
        <w:ind w:left="420" w:leftChars="100" w:hanging="210" w:hangingChars="100"/>
        <w:jc w:val="left"/>
      </w:pPr>
      <w:r>
        <w:rPr>
          <w:rFonts w:hint="eastAsia"/>
        </w:rPr>
        <w:t>⑴　対応者の氏名、所属、事故発生時の役割</w:t>
      </w:r>
    </w:p>
    <w:tbl>
      <w:tblPr>
        <w:tblStyle w:val="7"/>
        <w:tblW w:w="779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3679"/>
        <w:gridCol w:w="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center"/>
            </w:pPr>
            <w:r>
              <w:rPr>
                <w:rFonts w:hint="eastAsia"/>
              </w:rPr>
              <w:t>氏　　名</w:t>
            </w:r>
          </w:p>
        </w:tc>
        <w:tc>
          <w:tcPr>
            <w:tcW w:w="3685" w:type="dxa"/>
            <w:gridSpan w:val="2"/>
            <w:tcBorders>
              <w:left w:val="single" w:color="auto" w:sz="4" w:space="0"/>
            </w:tcBorders>
            <w:vAlign w:val="center"/>
          </w:tcPr>
          <w:p>
            <w:pPr>
              <w:widowControl/>
              <w:spacing w:line="260" w:lineRule="exact"/>
              <w:jc w:val="center"/>
            </w:pPr>
            <w:r>
              <w:rPr>
                <w:rFonts w:hint="eastAsia"/>
              </w:rPr>
              <w:t>所　　属</w:t>
            </w:r>
          </w:p>
        </w:tc>
        <w:tc>
          <w:tcPr>
            <w:tcW w:w="1985" w:type="dxa"/>
            <w:vAlign w:val="center"/>
          </w:tcPr>
          <w:p>
            <w:pPr>
              <w:widowControl/>
              <w:spacing w:line="260" w:lineRule="exact"/>
              <w:jc w:val="center"/>
            </w:pPr>
            <w:r>
              <w:rPr>
                <w:rFonts w:hint="eastAsia"/>
              </w:rPr>
              <w:t>事故発生時の役割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left"/>
            </w:pPr>
            <w:r>
              <w:rPr>
                <w:rFonts w:hint="eastAsia"/>
              </w:rPr>
              <w:t>①</w:t>
            </w:r>
          </w:p>
        </w:tc>
        <w:tc>
          <w:tcPr>
            <w:tcW w:w="3679" w:type="dxa"/>
            <w:tcBorders>
              <w:left w:val="single" w:color="auto" w:sz="4" w:space="0"/>
              <w:right w:val="single" w:color="auto" w:sz="4" w:space="0"/>
            </w:tcBorders>
            <w:vAlign w:val="center"/>
          </w:tcPr>
          <w:p>
            <w:pPr>
              <w:widowControl/>
              <w:spacing w:line="260" w:lineRule="exact"/>
              <w:jc w:val="left"/>
            </w:pPr>
          </w:p>
        </w:tc>
        <w:tc>
          <w:tcPr>
            <w:tcW w:w="1991" w:type="dxa"/>
            <w:gridSpan w:val="2"/>
            <w:tcBorders>
              <w:left w:val="single" w:color="auto" w:sz="4" w:space="0"/>
            </w:tcBorders>
            <w:vAlign w:val="center"/>
          </w:tcPr>
          <w:p>
            <w:pPr>
              <w:widowControl/>
              <w:spacing w:line="2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left"/>
            </w:pPr>
            <w:r>
              <w:rPr>
                <w:rFonts w:hint="eastAsia"/>
              </w:rPr>
              <w:t>②</w:t>
            </w:r>
          </w:p>
        </w:tc>
        <w:tc>
          <w:tcPr>
            <w:tcW w:w="3679" w:type="dxa"/>
            <w:tcBorders>
              <w:left w:val="single" w:color="auto" w:sz="4" w:space="0"/>
              <w:right w:val="single" w:color="auto" w:sz="4" w:space="0"/>
            </w:tcBorders>
            <w:vAlign w:val="center"/>
          </w:tcPr>
          <w:p>
            <w:pPr>
              <w:widowControl/>
              <w:spacing w:line="260" w:lineRule="exact"/>
              <w:jc w:val="left"/>
            </w:pPr>
          </w:p>
        </w:tc>
        <w:tc>
          <w:tcPr>
            <w:tcW w:w="1991" w:type="dxa"/>
            <w:gridSpan w:val="2"/>
            <w:tcBorders>
              <w:left w:val="single" w:color="auto" w:sz="4" w:space="0"/>
            </w:tcBorders>
            <w:vAlign w:val="center"/>
          </w:tcPr>
          <w:p>
            <w:pPr>
              <w:widowControl/>
              <w:spacing w:line="2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left"/>
            </w:pPr>
            <w:r>
              <w:rPr>
                <w:rFonts w:hint="eastAsia"/>
              </w:rPr>
              <w:t>③</w:t>
            </w:r>
          </w:p>
        </w:tc>
        <w:tc>
          <w:tcPr>
            <w:tcW w:w="3679" w:type="dxa"/>
            <w:tcBorders>
              <w:left w:val="single" w:color="auto" w:sz="4" w:space="0"/>
              <w:right w:val="single" w:color="auto" w:sz="4" w:space="0"/>
            </w:tcBorders>
            <w:vAlign w:val="center"/>
          </w:tcPr>
          <w:p>
            <w:pPr>
              <w:widowControl/>
              <w:spacing w:line="260" w:lineRule="exact"/>
              <w:jc w:val="left"/>
            </w:pPr>
          </w:p>
        </w:tc>
        <w:tc>
          <w:tcPr>
            <w:tcW w:w="1991" w:type="dxa"/>
            <w:gridSpan w:val="2"/>
            <w:tcBorders>
              <w:left w:val="single" w:color="auto" w:sz="4" w:space="0"/>
            </w:tcBorders>
            <w:vAlign w:val="center"/>
          </w:tcPr>
          <w:p>
            <w:pPr>
              <w:widowControl/>
              <w:spacing w:line="2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left"/>
            </w:pPr>
            <w:r>
              <w:rPr>
                <w:rFonts w:hint="eastAsia"/>
              </w:rPr>
              <w:t>④</w:t>
            </w:r>
          </w:p>
        </w:tc>
        <w:tc>
          <w:tcPr>
            <w:tcW w:w="3679" w:type="dxa"/>
            <w:tcBorders>
              <w:left w:val="single" w:color="auto" w:sz="4" w:space="0"/>
              <w:right w:val="single" w:color="auto" w:sz="4" w:space="0"/>
            </w:tcBorders>
            <w:vAlign w:val="center"/>
          </w:tcPr>
          <w:p>
            <w:pPr>
              <w:widowControl/>
              <w:spacing w:line="260" w:lineRule="exact"/>
              <w:jc w:val="left"/>
            </w:pPr>
          </w:p>
        </w:tc>
        <w:tc>
          <w:tcPr>
            <w:tcW w:w="1991" w:type="dxa"/>
            <w:gridSpan w:val="2"/>
            <w:tcBorders>
              <w:left w:val="single" w:color="auto" w:sz="4" w:space="0"/>
            </w:tcBorders>
            <w:vAlign w:val="center"/>
          </w:tcPr>
          <w:p>
            <w:pPr>
              <w:widowControl/>
              <w:spacing w:line="26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26" w:type="dxa"/>
            <w:tcBorders>
              <w:right w:val="single" w:color="auto" w:sz="4" w:space="0"/>
            </w:tcBorders>
            <w:vAlign w:val="center"/>
          </w:tcPr>
          <w:p>
            <w:pPr>
              <w:widowControl/>
              <w:spacing w:line="260" w:lineRule="exact"/>
              <w:jc w:val="left"/>
            </w:pPr>
            <w:r>
              <w:rPr>
                <w:rFonts w:hint="eastAsia"/>
              </w:rPr>
              <w:t>⑤</w:t>
            </w:r>
          </w:p>
        </w:tc>
        <w:tc>
          <w:tcPr>
            <w:tcW w:w="3679" w:type="dxa"/>
            <w:tcBorders>
              <w:left w:val="single" w:color="auto" w:sz="4" w:space="0"/>
              <w:right w:val="single" w:color="auto" w:sz="4" w:space="0"/>
            </w:tcBorders>
            <w:vAlign w:val="center"/>
          </w:tcPr>
          <w:p>
            <w:pPr>
              <w:widowControl/>
              <w:spacing w:line="260" w:lineRule="exact"/>
              <w:jc w:val="left"/>
            </w:pPr>
          </w:p>
        </w:tc>
        <w:tc>
          <w:tcPr>
            <w:tcW w:w="1991" w:type="dxa"/>
            <w:gridSpan w:val="2"/>
            <w:tcBorders>
              <w:left w:val="single" w:color="auto" w:sz="4" w:space="0"/>
            </w:tcBorders>
            <w:vAlign w:val="center"/>
          </w:tcPr>
          <w:p>
            <w:pPr>
              <w:widowControl/>
              <w:spacing w:line="260" w:lineRule="exact"/>
              <w:jc w:val="left"/>
            </w:pPr>
          </w:p>
        </w:tc>
      </w:tr>
    </w:tbl>
    <w:p>
      <w:pPr>
        <w:widowControl/>
        <w:spacing w:line="260" w:lineRule="exact"/>
        <w:ind w:left="210" w:hanging="210" w:hangingChars="100"/>
        <w:jc w:val="right"/>
      </w:pPr>
      <w:r>
        <w:rPr>
          <w:rFonts w:hint="eastAsia"/>
        </w:rPr>
        <w:t>注：責任者は①の欄にすること。</w:t>
      </w:r>
    </w:p>
    <w:p>
      <w:pPr>
        <w:widowControl/>
        <w:spacing w:line="260" w:lineRule="exact"/>
        <w:ind w:left="210" w:hanging="210" w:hangingChars="100"/>
        <w:jc w:val="left"/>
      </w:pPr>
    </w:p>
    <w:p>
      <w:pPr>
        <w:widowControl/>
        <w:spacing w:line="260" w:lineRule="exact"/>
        <w:ind w:left="210" w:right="210" w:rightChars="100" w:hanging="210" w:hangingChars="100"/>
        <w:jc w:val="left"/>
      </w:pPr>
      <w:r>
        <w:rPr>
          <w:rFonts w:hint="eastAsia"/>
        </w:rPr>
        <w:t>⑵　各対応者の待機場所、現場までの具体的な移動手段の確保状況（車両の台数、車両の待機場所等）</w:t>
      </w:r>
    </w:p>
    <w:p>
      <w:pPr>
        <w:widowControl/>
        <w:spacing w:line="260" w:lineRule="exact"/>
        <w:ind w:left="210" w:leftChars="100"/>
        <w:jc w:val="left"/>
      </w:pPr>
      <w:r>
        <w:rPr>
          <w:rFonts w:hint="eastAsia"/>
        </w:rPr>
        <w:t>①の者：</w:t>
      </w:r>
    </w:p>
    <w:p>
      <w:pPr>
        <w:widowControl/>
        <w:spacing w:line="260" w:lineRule="exact"/>
        <w:ind w:left="210" w:leftChars="100"/>
        <w:jc w:val="left"/>
      </w:pPr>
      <w:r>
        <w:rPr>
          <w:rFonts w:hint="eastAsia"/>
        </w:rPr>
        <w:t>②の者：</w:t>
      </w:r>
    </w:p>
    <w:p>
      <w:pPr>
        <w:widowControl/>
        <w:spacing w:line="260" w:lineRule="exact"/>
        <w:ind w:left="210" w:leftChars="100"/>
        <w:jc w:val="left"/>
      </w:pPr>
      <w:r>
        <w:rPr>
          <w:rFonts w:hint="eastAsia"/>
        </w:rPr>
        <w:t>③の者：</w:t>
      </w:r>
    </w:p>
    <w:p>
      <w:pPr>
        <w:widowControl/>
        <w:spacing w:line="260" w:lineRule="exact"/>
        <w:ind w:left="210" w:leftChars="100"/>
        <w:jc w:val="left"/>
      </w:pPr>
      <w:r>
        <w:rPr>
          <w:rFonts w:hint="eastAsia"/>
        </w:rPr>
        <w:t>④の者：</w:t>
      </w:r>
    </w:p>
    <w:p>
      <w:pPr>
        <w:widowControl/>
        <w:spacing w:line="260" w:lineRule="exact"/>
        <w:ind w:left="210" w:leftChars="100"/>
        <w:jc w:val="left"/>
      </w:pPr>
      <w:r>
        <w:rPr>
          <w:rFonts w:hint="eastAsia"/>
        </w:rPr>
        <w:t>⑤の者：</w:t>
      </w:r>
    </w:p>
    <w:p>
      <w:pPr>
        <w:widowControl/>
        <w:spacing w:line="260" w:lineRule="exact"/>
        <w:ind w:left="210" w:right="210" w:rightChars="100" w:hanging="210" w:hangingChars="100"/>
        <w:jc w:val="left"/>
      </w:pPr>
      <w:r>
        <w:rPr>
          <w:rFonts w:hint="eastAsia"/>
        </w:rPr>
        <w:t>⑶　荷口の散乱場所に係る調査に関する具体的対応</w:t>
      </w:r>
    </w:p>
    <w:p>
      <w:pPr>
        <w:widowControl/>
        <w:spacing w:line="260" w:lineRule="exact"/>
        <w:ind w:left="210" w:leftChars="100"/>
        <w:jc w:val="left"/>
      </w:pPr>
      <w:r>
        <w:rPr>
          <w:rFonts w:hint="eastAsia"/>
        </w:rPr>
        <w:t>①の者：</w:t>
      </w:r>
    </w:p>
    <w:p>
      <w:pPr>
        <w:widowControl/>
        <w:spacing w:line="260" w:lineRule="exact"/>
        <w:ind w:left="210" w:leftChars="100"/>
        <w:jc w:val="left"/>
      </w:pPr>
      <w:r>
        <w:rPr>
          <w:rFonts w:hint="eastAsia"/>
        </w:rPr>
        <w:t>②の者：</w:t>
      </w:r>
    </w:p>
    <w:p>
      <w:pPr>
        <w:widowControl/>
        <w:spacing w:line="260" w:lineRule="exact"/>
        <w:ind w:left="210" w:leftChars="100"/>
        <w:jc w:val="left"/>
      </w:pPr>
      <w:r>
        <w:rPr>
          <w:rFonts w:hint="eastAsia"/>
        </w:rPr>
        <w:t>③の者：</w:t>
      </w:r>
    </w:p>
    <w:p>
      <w:pPr>
        <w:widowControl/>
        <w:spacing w:line="260" w:lineRule="exact"/>
        <w:ind w:left="210" w:leftChars="100"/>
        <w:jc w:val="left"/>
      </w:pPr>
      <w:r>
        <w:rPr>
          <w:rFonts w:hint="eastAsia"/>
        </w:rPr>
        <w:t>④の者：</w:t>
      </w:r>
    </w:p>
    <w:p>
      <w:pPr>
        <w:widowControl/>
        <w:spacing w:line="260" w:lineRule="exact"/>
        <w:ind w:left="210" w:leftChars="100"/>
        <w:jc w:val="left"/>
      </w:pPr>
      <w:r>
        <w:rPr>
          <w:rFonts w:hint="eastAsia"/>
        </w:rPr>
        <w:t>⑤の者：</w:t>
      </w:r>
    </w:p>
    <w:p>
      <w:pPr>
        <w:widowControl/>
        <w:spacing w:line="260" w:lineRule="exact"/>
        <w:ind w:left="210" w:hanging="210" w:hangingChars="100"/>
        <w:jc w:val="left"/>
      </w:pPr>
      <w:r>
        <w:rPr>
          <w:rFonts w:hint="eastAsia"/>
        </w:rPr>
        <w:t>⑷　散乱した荷口の回収及び保管に関する具体的対応</w:t>
      </w:r>
    </w:p>
    <w:p>
      <w:pPr>
        <w:widowControl/>
        <w:spacing w:line="260" w:lineRule="exact"/>
        <w:ind w:left="210" w:leftChars="100"/>
        <w:jc w:val="left"/>
      </w:pPr>
      <w:r>
        <w:rPr>
          <w:rFonts w:hint="eastAsia"/>
        </w:rPr>
        <w:t>①の者：</w:t>
      </w:r>
    </w:p>
    <w:p>
      <w:pPr>
        <w:widowControl/>
        <w:spacing w:line="260" w:lineRule="exact"/>
        <w:ind w:left="210" w:leftChars="100"/>
        <w:jc w:val="left"/>
      </w:pPr>
      <w:r>
        <w:rPr>
          <w:rFonts w:hint="eastAsia"/>
        </w:rPr>
        <w:t>②の者：</w:t>
      </w:r>
    </w:p>
    <w:p>
      <w:pPr>
        <w:widowControl/>
        <w:spacing w:line="260" w:lineRule="exact"/>
        <w:ind w:left="210" w:leftChars="100"/>
        <w:jc w:val="left"/>
      </w:pPr>
      <w:r>
        <w:rPr>
          <w:rFonts w:hint="eastAsia"/>
        </w:rPr>
        <w:t>③の者：</w:t>
      </w:r>
    </w:p>
    <w:p>
      <w:pPr>
        <w:widowControl/>
        <w:spacing w:line="260" w:lineRule="exact"/>
        <w:ind w:left="210" w:leftChars="100"/>
        <w:jc w:val="left"/>
      </w:pPr>
      <w:r>
        <w:rPr>
          <w:rFonts w:hint="eastAsia"/>
        </w:rPr>
        <w:t>④の者：</w:t>
      </w:r>
    </w:p>
    <w:p>
      <w:pPr>
        <w:widowControl/>
        <w:spacing w:line="260" w:lineRule="exact"/>
        <w:ind w:left="210" w:leftChars="100"/>
        <w:jc w:val="left"/>
      </w:pPr>
      <w:r>
        <w:rPr>
          <w:rFonts w:hint="eastAsia"/>
        </w:rPr>
        <w:t>⑤の者：</w:t>
      </w:r>
    </w:p>
    <w:p>
      <w:pPr>
        <w:widowControl/>
        <w:spacing w:line="260" w:lineRule="exact"/>
        <w:ind w:left="210" w:hanging="210" w:hangingChars="100"/>
        <w:jc w:val="left"/>
      </w:pPr>
      <w:r>
        <w:rPr>
          <w:rFonts w:hint="eastAsia"/>
        </w:rPr>
        <w:t>⑸　事故発生時に使用する器具･器材の整備状況(器具･器材の種類､数量､保管場所等</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MS-Mincho">
    <w:altName w:val="游明朝"/>
    <w:panose1 w:val="00000000000000000000"/>
    <w:charset w:val="80"/>
    <w:family w:val="auto"/>
    <w:pitch w:val="default"/>
    <w:sig w:usb0="00000000" w:usb1="00000000" w:usb2="00000000" w:usb3="00000000" w:csb0="00020000" w:csb1="0000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70AD2"/>
    <w:rsid w:val="00130E23"/>
    <w:rsid w:val="001B4B88"/>
    <w:rsid w:val="00332A9E"/>
    <w:rsid w:val="00364A09"/>
    <w:rsid w:val="003F189C"/>
    <w:rsid w:val="003F50F3"/>
    <w:rsid w:val="00451C8A"/>
    <w:rsid w:val="004A0612"/>
    <w:rsid w:val="004B2AD6"/>
    <w:rsid w:val="004D7AA3"/>
    <w:rsid w:val="004E296C"/>
    <w:rsid w:val="004E5DCD"/>
    <w:rsid w:val="006B5059"/>
    <w:rsid w:val="007427E7"/>
    <w:rsid w:val="007B1471"/>
    <w:rsid w:val="00824405"/>
    <w:rsid w:val="00843CAB"/>
    <w:rsid w:val="008469A4"/>
    <w:rsid w:val="00874C7C"/>
    <w:rsid w:val="008C065B"/>
    <w:rsid w:val="008E440E"/>
    <w:rsid w:val="00925FEC"/>
    <w:rsid w:val="00930DA3"/>
    <w:rsid w:val="009A4575"/>
    <w:rsid w:val="009D03A2"/>
    <w:rsid w:val="00A450DB"/>
    <w:rsid w:val="00AE5824"/>
    <w:rsid w:val="00AE6715"/>
    <w:rsid w:val="00AF425B"/>
    <w:rsid w:val="00AF77EB"/>
    <w:rsid w:val="00B968B2"/>
    <w:rsid w:val="00BA2FAC"/>
    <w:rsid w:val="00CD231F"/>
    <w:rsid w:val="00DA4B06"/>
    <w:rsid w:val="00E1732E"/>
    <w:rsid w:val="00F05061"/>
    <w:rsid w:val="00F428DC"/>
    <w:rsid w:val="00F66448"/>
    <w:rsid w:val="00FA3C30"/>
    <w:rsid w:val="00FD6ED9"/>
    <w:rsid w:val="1A8D741A"/>
    <w:rsid w:val="2DFD71C0"/>
    <w:rsid w:val="4A573E87"/>
    <w:rsid w:val="600E4C31"/>
    <w:rsid w:val="6DB6241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10"/>
    <w:unhideWhenUsed/>
    <w:uiPriority w:val="99"/>
    <w:rPr>
      <w:rFonts w:ascii="Arial" w:hAnsi="Arial" w:eastAsia="ＭＳ ゴシック"/>
      <w:sz w:val="18"/>
      <w:szCs w:val="18"/>
    </w:r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59"/>
    <w:p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8">
    <w:name w:val="ヘッダー (文字)"/>
    <w:basedOn w:val="5"/>
    <w:link w:val="4"/>
    <w:uiPriority w:val="99"/>
    <w:rPr/>
  </w:style>
  <w:style w:type="character" w:customStyle="1" w:styleId="9">
    <w:name w:val="フッター (文字)"/>
    <w:basedOn w:val="5"/>
    <w:link w:val="2"/>
    <w:uiPriority w:val="99"/>
    <w:rPr/>
  </w:style>
  <w:style w:type="character" w:customStyle="1" w:styleId="10">
    <w:name w:val="吹き出し (文字)"/>
    <w:basedOn w:val="5"/>
    <w:link w:val="3"/>
    <w:semiHidden/>
    <w:uiPriority w:val="99"/>
    <w:rPr>
      <w:rFonts w:ascii="Arial" w:hAnsi="Arial" w:eastAsia="ＭＳ ゴシック"/>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財務省</Company>
  <Pages>20</Pages>
  <Words>2134</Words>
  <Characters>12169</Characters>
  <Lines>101</Lines>
  <Paragraphs>28</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2020-04-01T05:18:00Z</dcterms:created>
  <dc:creator>名古屋税関</dc:creator>
  <cp:lastModifiedBy>恒久</cp:lastModifiedBy>
  <cp:lastPrinted>2007-03-06T15:21:00Z</cp:lastPrinted>
  <dcterms:modified xsi:type="dcterms:W3CDTF">2023-07-01T12:26:42Z</dcterms:modified>
  <dc:title>「アメリカ合衆国産ばれいしょ生塊茎に関する植物検疫実施細則」の制定等について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