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3A5" w:rsidRPr="002C33A5" w:rsidRDefault="002C33A5" w:rsidP="002C33A5">
      <w:pPr>
        <w:autoSpaceDE w:val="0"/>
        <w:autoSpaceDN w:val="0"/>
        <w:jc w:val="center"/>
        <w:rPr>
          <w:rFonts w:ascii="ＭＳ 明朝" w:eastAsia="ＭＳ 明朝" w:hAnsi="ＭＳ 明朝" w:cs="Times New Roman"/>
          <w:szCs w:val="21"/>
        </w:rPr>
      </w:pPr>
      <w:r w:rsidRPr="002C33A5">
        <w:rPr>
          <w:rFonts w:ascii="ＭＳ 明朝" w:eastAsia="ＭＳ 明朝" w:hAnsi="ＭＳ 明朝" w:cs="ＭＳ ゴシック" w:hint="eastAsia"/>
          <w:szCs w:val="21"/>
        </w:rPr>
        <w:t>うなぎの稚魚の密輸出に係る取締りについて</w:t>
      </w:r>
    </w:p>
    <w:p w:rsidR="002C33A5" w:rsidRPr="002C33A5" w:rsidRDefault="002C33A5" w:rsidP="002C33A5">
      <w:pPr>
        <w:autoSpaceDE w:val="0"/>
        <w:autoSpaceDN w:val="0"/>
        <w:jc w:val="center"/>
        <w:rPr>
          <w:rFonts w:ascii="ＭＳ 明朝" w:eastAsia="ＭＳ 明朝" w:hAnsi="ＭＳ 明朝" w:cs="Times New Roman"/>
          <w:szCs w:val="21"/>
        </w:rPr>
      </w:pPr>
    </w:p>
    <w:p w:rsidR="002C33A5" w:rsidRPr="002C33A5" w:rsidRDefault="002C33A5" w:rsidP="002C33A5">
      <w:pPr>
        <w:autoSpaceDE w:val="0"/>
        <w:autoSpaceDN w:val="0"/>
        <w:ind w:leftChars="400" w:left="840" w:firstLine="200"/>
        <w:jc w:val="left"/>
        <w:rPr>
          <w:rFonts w:ascii="ＭＳ 明朝" w:eastAsia="ＭＳ 明朝" w:hAnsi="ＭＳ 明朝" w:cs="Times New Roman"/>
          <w:szCs w:val="21"/>
        </w:rPr>
      </w:pPr>
      <w:r w:rsidRPr="002C33A5">
        <w:rPr>
          <w:rFonts w:ascii="ＭＳ 明朝" w:eastAsia="ＭＳ 明朝" w:hAnsi="ＭＳ 明朝" w:cs="Times New Roman" w:hint="eastAsia"/>
          <w:szCs w:val="21"/>
        </w:rPr>
        <w:t>平成</w:t>
      </w:r>
      <w:r w:rsidR="00AB133B">
        <w:rPr>
          <w:rFonts w:ascii="ＭＳ 明朝" w:eastAsia="ＭＳ 明朝" w:hAnsi="ＭＳ 明朝" w:cs="Times New Roman" w:hint="eastAsia"/>
          <w:szCs w:val="21"/>
        </w:rPr>
        <w:t>19</w:t>
      </w:r>
      <w:r w:rsidRPr="002C33A5">
        <w:rPr>
          <w:rFonts w:ascii="ＭＳ 明朝" w:eastAsia="ＭＳ 明朝" w:hAnsi="ＭＳ 明朝" w:cs="Times New Roman" w:hint="eastAsia"/>
          <w:szCs w:val="21"/>
        </w:rPr>
        <w:t>年</w:t>
      </w:r>
      <w:r>
        <w:rPr>
          <w:rFonts w:ascii="ＭＳ 明朝" w:eastAsia="ＭＳ 明朝" w:hAnsi="ＭＳ 明朝" w:cs="Times New Roman" w:hint="eastAsia"/>
          <w:szCs w:val="21"/>
        </w:rPr>
        <w:t>11</w:t>
      </w:r>
      <w:r w:rsidRPr="002C33A5">
        <w:rPr>
          <w:rFonts w:ascii="ＭＳ 明朝" w:eastAsia="ＭＳ 明朝" w:hAnsi="ＭＳ 明朝" w:cs="Times New Roman" w:hint="eastAsia"/>
          <w:szCs w:val="21"/>
        </w:rPr>
        <w:t>月</w:t>
      </w:r>
      <w:r w:rsidR="00AB133B">
        <w:rPr>
          <w:rFonts w:ascii="ＭＳ 明朝" w:eastAsia="ＭＳ 明朝" w:hAnsi="ＭＳ 明朝" w:cs="Times New Roman"/>
          <w:szCs w:val="21"/>
        </w:rPr>
        <w:t>30</w:t>
      </w:r>
      <w:r w:rsidRPr="002C33A5">
        <w:rPr>
          <w:rFonts w:ascii="ＭＳ 明朝" w:eastAsia="ＭＳ 明朝" w:hAnsi="ＭＳ 明朝" w:cs="Times New Roman" w:hint="eastAsia"/>
          <w:szCs w:val="21"/>
        </w:rPr>
        <w:t>日</w:t>
      </w:r>
      <w:r w:rsidRPr="002C33A5">
        <w:rPr>
          <w:rFonts w:ascii="ＭＳ 明朝" w:eastAsia="ＭＳ 明朝" w:hAnsi="ＭＳ 明朝" w:cs="Times New Roman" w:hint="eastAsia"/>
          <w:kern w:val="0"/>
          <w:szCs w:val="21"/>
        </w:rPr>
        <w:t>財関第</w:t>
      </w:r>
      <w:r w:rsidR="00AB133B">
        <w:rPr>
          <w:rFonts w:ascii="ＭＳ 明朝" w:eastAsia="ＭＳ 明朝" w:hAnsi="ＭＳ 明朝" w:cs="Times New Roman"/>
          <w:kern w:val="0"/>
          <w:szCs w:val="21"/>
        </w:rPr>
        <w:t>1595</w:t>
      </w:r>
      <w:r w:rsidRPr="002C33A5">
        <w:rPr>
          <w:rFonts w:ascii="ＭＳ 明朝" w:eastAsia="ＭＳ 明朝" w:hAnsi="ＭＳ 明朝" w:cs="Times New Roman" w:hint="eastAsia"/>
          <w:kern w:val="0"/>
          <w:szCs w:val="21"/>
        </w:rPr>
        <w:t>号</w:t>
      </w:r>
    </w:p>
    <w:p w:rsidR="00A172C5" w:rsidRDefault="00A172C5" w:rsidP="00A172C5">
      <w:pPr>
        <w:autoSpaceDE w:val="0"/>
        <w:autoSpaceDN w:val="0"/>
        <w:rPr>
          <w:rFonts w:ascii="ＭＳ 明朝" w:eastAsia="ＭＳ 明朝" w:hAnsi="ＭＳ 明朝" w:cs="ＭＳ ゴシック"/>
          <w:szCs w:val="21"/>
        </w:rPr>
      </w:pPr>
    </w:p>
    <w:p w:rsidR="0093048B" w:rsidRDefault="0093048B" w:rsidP="0093048B">
      <w:pPr>
        <w:autoSpaceDE w:val="0"/>
        <w:autoSpaceDN w:val="0"/>
        <w:ind w:firstLineChars="100" w:firstLine="210"/>
        <w:rPr>
          <w:rFonts w:ascii="ＭＳ 明朝" w:eastAsia="ＭＳ 明朝" w:hAnsi="ＭＳ 明朝" w:cs="ＭＳ ゴシック"/>
          <w:szCs w:val="21"/>
        </w:rPr>
      </w:pPr>
      <w:r w:rsidRPr="0093048B">
        <w:rPr>
          <w:rFonts w:ascii="ＭＳ 明朝" w:eastAsia="ＭＳ 明朝" w:hAnsi="ＭＳ 明朝" w:cs="ＭＳ ゴシック" w:hint="eastAsia"/>
          <w:szCs w:val="21"/>
        </w:rPr>
        <w:t>標記の件については、「うなぎの稚魚の</w:t>
      </w:r>
      <w:r w:rsidR="00AB133B" w:rsidRPr="00AB133B">
        <w:rPr>
          <w:rFonts w:ascii="ＭＳ 明朝" w:eastAsia="ＭＳ 明朝" w:hAnsi="ＭＳ 明朝" w:cs="ＭＳ ゴシック" w:hint="eastAsia"/>
          <w:szCs w:val="21"/>
        </w:rPr>
        <w:t>密輸出</w:t>
      </w:r>
      <w:r w:rsidRPr="0093048B">
        <w:rPr>
          <w:rFonts w:ascii="ＭＳ 明朝" w:eastAsia="ＭＳ 明朝" w:hAnsi="ＭＳ 明朝" w:cs="ＭＳ ゴシック" w:hint="eastAsia"/>
          <w:szCs w:val="21"/>
        </w:rPr>
        <w:t>に係る取締りについて」（平成18年11月29日財関第1467号）に基づき、</w:t>
      </w:r>
      <w:r w:rsidR="00AB133B" w:rsidRPr="00AB133B">
        <w:rPr>
          <w:rFonts w:ascii="ＭＳ 明朝" w:eastAsia="ＭＳ 明朝" w:hAnsi="ＭＳ 明朝" w:cs="ＭＳ ゴシック" w:hint="eastAsia"/>
          <w:szCs w:val="21"/>
        </w:rPr>
        <w:t>密輸出</w:t>
      </w:r>
      <w:r w:rsidRPr="0093048B">
        <w:rPr>
          <w:rFonts w:ascii="ＭＳ 明朝" w:eastAsia="ＭＳ 明朝" w:hAnsi="ＭＳ 明朝" w:cs="ＭＳ ゴシック" w:hint="eastAsia"/>
          <w:szCs w:val="21"/>
        </w:rPr>
        <w:t>の徹底した取締りを図るよう周知しているところであるが、例年、うなぎの稚魚を</w:t>
      </w:r>
      <w:r w:rsidR="00AB133B" w:rsidRPr="00AB133B">
        <w:rPr>
          <w:rFonts w:ascii="ＭＳ 明朝" w:eastAsia="ＭＳ 明朝" w:hAnsi="ＭＳ 明朝" w:cs="ＭＳ ゴシック" w:hint="eastAsia"/>
          <w:szCs w:val="21"/>
        </w:rPr>
        <w:t>密輸出</w:t>
      </w:r>
      <w:r w:rsidRPr="0093048B">
        <w:rPr>
          <w:rFonts w:ascii="ＭＳ 明朝" w:eastAsia="ＭＳ 明朝" w:hAnsi="ＭＳ 明朝" w:cs="ＭＳ ゴシック" w:hint="eastAsia"/>
          <w:szCs w:val="21"/>
        </w:rPr>
        <w:t>しようとする事犯が散見されることから、税関においては、不正輸出がなされることのないよう下記により、一層厳正な取締りを行うようあらためて徹底ありたい。</w:t>
      </w:r>
    </w:p>
    <w:p w:rsidR="00AB133B" w:rsidRPr="0093048B" w:rsidRDefault="00AB133B" w:rsidP="0093048B">
      <w:pPr>
        <w:autoSpaceDE w:val="0"/>
        <w:autoSpaceDN w:val="0"/>
        <w:ind w:firstLineChars="100" w:firstLine="210"/>
        <w:rPr>
          <w:rFonts w:ascii="ＭＳ 明朝" w:eastAsia="ＭＳ 明朝" w:hAnsi="ＭＳ 明朝" w:cs="ＭＳ ゴシック" w:hint="eastAsia"/>
          <w:szCs w:val="21"/>
        </w:rPr>
      </w:pPr>
    </w:p>
    <w:p w:rsidR="0093048B" w:rsidRPr="0093048B" w:rsidRDefault="0093048B" w:rsidP="00AB133B">
      <w:pPr>
        <w:autoSpaceDE w:val="0"/>
        <w:autoSpaceDN w:val="0"/>
        <w:jc w:val="center"/>
        <w:rPr>
          <w:rFonts w:ascii="ＭＳ 明朝" w:eastAsia="ＭＳ 明朝" w:hAnsi="ＭＳ 明朝" w:cs="ＭＳ ゴシック" w:hint="eastAsia"/>
          <w:szCs w:val="21"/>
        </w:rPr>
      </w:pPr>
      <w:r w:rsidRPr="0093048B">
        <w:rPr>
          <w:rFonts w:ascii="ＭＳ 明朝" w:eastAsia="ＭＳ 明朝" w:hAnsi="ＭＳ 明朝" w:cs="ＭＳ ゴシック" w:hint="eastAsia"/>
          <w:szCs w:val="21"/>
        </w:rPr>
        <w:t>記</w:t>
      </w:r>
    </w:p>
    <w:p w:rsidR="00AB133B" w:rsidRDefault="00AB133B" w:rsidP="00AB133B">
      <w:pPr>
        <w:autoSpaceDE w:val="0"/>
        <w:autoSpaceDN w:val="0"/>
        <w:ind w:left="210" w:hangingChars="100" w:hanging="210"/>
        <w:rPr>
          <w:rFonts w:ascii="ＭＳ 明朝" w:eastAsia="ＭＳ 明朝" w:hAnsi="ＭＳ 明朝" w:cs="ＭＳ ゴシック"/>
          <w:szCs w:val="21"/>
        </w:rPr>
      </w:pPr>
    </w:p>
    <w:p w:rsidR="0093048B" w:rsidRPr="0093048B" w:rsidRDefault="0093048B" w:rsidP="00AB133B">
      <w:pPr>
        <w:autoSpaceDE w:val="0"/>
        <w:autoSpaceDN w:val="0"/>
        <w:ind w:left="210" w:hangingChars="100" w:hanging="210"/>
        <w:rPr>
          <w:rFonts w:ascii="ＭＳ 明朝" w:eastAsia="ＭＳ 明朝" w:hAnsi="ＭＳ 明朝" w:cs="ＭＳ ゴシック" w:hint="eastAsia"/>
          <w:szCs w:val="21"/>
        </w:rPr>
      </w:pPr>
      <w:r w:rsidRPr="0093048B">
        <w:rPr>
          <w:rFonts w:ascii="ＭＳ 明朝" w:eastAsia="ＭＳ 明朝" w:hAnsi="ＭＳ 明朝" w:cs="ＭＳ ゴシック" w:hint="eastAsia"/>
          <w:szCs w:val="21"/>
        </w:rPr>
        <w:t>1．輸出通関等における取締りの徹底</w:t>
      </w:r>
    </w:p>
    <w:p w:rsidR="0093048B" w:rsidRPr="0093048B" w:rsidRDefault="0093048B" w:rsidP="00AB133B">
      <w:pPr>
        <w:autoSpaceDE w:val="0"/>
        <w:autoSpaceDN w:val="0"/>
        <w:ind w:leftChars="100" w:left="210" w:firstLineChars="100" w:firstLine="210"/>
        <w:rPr>
          <w:rFonts w:ascii="ＭＳ 明朝" w:eastAsia="ＭＳ 明朝" w:hAnsi="ＭＳ 明朝" w:cs="ＭＳ ゴシック" w:hint="eastAsia"/>
          <w:szCs w:val="21"/>
        </w:rPr>
      </w:pPr>
      <w:r w:rsidRPr="0093048B">
        <w:rPr>
          <w:rFonts w:ascii="ＭＳ 明朝" w:eastAsia="ＭＳ 明朝" w:hAnsi="ＭＳ 明朝" w:cs="ＭＳ ゴシック" w:hint="eastAsia"/>
          <w:szCs w:val="21"/>
        </w:rPr>
        <w:t>うなぎの稚魚の輪出については、輸出貿易管理令に基づき、年間を通じて経済産業大臣の承認が必要とされ、特に12月1日から翌4月30日までの間は、当該承認は行わないこととされている。税関においては、厳重な審査及び検査を行うなど、うなぎの稚魚の密輸出に係る取締りを一層強化することとし、特に、香港、台湾及び中国への航空機旅客の携帯品や商業貨物における品名詐称による密輸出に対する取締りを徹底するとともに、漁船やフェリーに対する取締りも</w:t>
      </w:r>
      <w:r w:rsidR="00AB133B">
        <w:rPr>
          <w:rFonts w:ascii="ＭＳ 明朝" w:eastAsia="ＭＳ 明朝" w:hAnsi="ＭＳ 明朝" w:cs="ＭＳ ゴシック" w:hint="eastAsia"/>
          <w:szCs w:val="21"/>
        </w:rPr>
        <w:t>一層</w:t>
      </w:r>
      <w:r w:rsidRPr="0093048B">
        <w:rPr>
          <w:rFonts w:ascii="ＭＳ 明朝" w:eastAsia="ＭＳ 明朝" w:hAnsi="ＭＳ 明朝" w:cs="ＭＳ ゴシック" w:hint="eastAsia"/>
          <w:szCs w:val="21"/>
        </w:rPr>
        <w:t>徹底すること。</w:t>
      </w:r>
    </w:p>
    <w:p w:rsidR="0093048B" w:rsidRPr="0093048B" w:rsidRDefault="0093048B" w:rsidP="0093048B">
      <w:pPr>
        <w:autoSpaceDE w:val="0"/>
        <w:autoSpaceDN w:val="0"/>
        <w:ind w:firstLineChars="100" w:firstLine="210"/>
        <w:rPr>
          <w:rFonts w:ascii="ＭＳ 明朝" w:eastAsia="ＭＳ 明朝" w:hAnsi="ＭＳ 明朝" w:cs="ＭＳ ゴシック" w:hint="eastAsia"/>
          <w:szCs w:val="21"/>
        </w:rPr>
      </w:pPr>
      <w:r w:rsidRPr="0093048B">
        <w:rPr>
          <w:rFonts w:ascii="ＭＳ 明朝" w:eastAsia="ＭＳ 明朝" w:hAnsi="ＭＳ 明朝" w:cs="ＭＳ ゴシック" w:hint="eastAsia"/>
          <w:szCs w:val="21"/>
        </w:rPr>
        <w:t>2．関係省庁等との緊密な連携</w:t>
      </w:r>
    </w:p>
    <w:p w:rsidR="0093048B" w:rsidRPr="0093048B" w:rsidRDefault="00AB133B" w:rsidP="00AB133B">
      <w:pPr>
        <w:autoSpaceDE w:val="0"/>
        <w:autoSpaceDN w:val="0"/>
        <w:ind w:leftChars="100" w:left="210" w:firstLineChars="100" w:firstLine="210"/>
        <w:rPr>
          <w:rFonts w:ascii="ＭＳ 明朝" w:eastAsia="ＭＳ 明朝" w:hAnsi="ＭＳ 明朝" w:cs="ＭＳ ゴシック" w:hint="eastAsia"/>
          <w:szCs w:val="21"/>
        </w:rPr>
      </w:pPr>
      <w:r>
        <w:rPr>
          <w:rFonts w:ascii="ＭＳ 明朝" w:eastAsia="ＭＳ 明朝" w:hAnsi="ＭＳ 明朝" w:cs="ＭＳ ゴシック" w:hint="eastAsia"/>
          <w:szCs w:val="21"/>
        </w:rPr>
        <w:t>税関</w:t>
      </w:r>
      <w:r w:rsidR="0093048B" w:rsidRPr="0093048B">
        <w:rPr>
          <w:rFonts w:ascii="ＭＳ 明朝" w:eastAsia="ＭＳ 明朝" w:hAnsi="ＭＳ 明朝" w:cs="ＭＳ ゴシック" w:hint="eastAsia"/>
          <w:szCs w:val="21"/>
        </w:rPr>
        <w:t>においては、賄係</w:t>
      </w:r>
      <w:r>
        <w:rPr>
          <w:rFonts w:ascii="ＭＳ 明朝" w:eastAsia="ＭＳ 明朝" w:hAnsi="ＭＳ 明朝" w:cs="ＭＳ ゴシック" w:hint="eastAsia"/>
          <w:szCs w:val="21"/>
        </w:rPr>
        <w:t>機関</w:t>
      </w:r>
      <w:r w:rsidR="0093048B" w:rsidRPr="0093048B">
        <w:rPr>
          <w:rFonts w:ascii="ＭＳ 明朝" w:eastAsia="ＭＳ 明朝" w:hAnsi="ＭＳ 明朝" w:cs="ＭＳ ゴシック" w:hint="eastAsia"/>
          <w:szCs w:val="21"/>
        </w:rPr>
        <w:t>との緊密な情報交換及び連携、並びに通関業者、空港</w:t>
      </w:r>
      <w:r>
        <w:rPr>
          <w:rFonts w:ascii="ＭＳ 明朝" w:eastAsia="ＭＳ 明朝" w:hAnsi="ＭＳ 明朝" w:cs="ＭＳ ゴシック" w:hint="eastAsia"/>
          <w:szCs w:val="21"/>
        </w:rPr>
        <w:t>警備会社</w:t>
      </w:r>
      <w:r w:rsidR="0093048B" w:rsidRPr="0093048B">
        <w:rPr>
          <w:rFonts w:ascii="ＭＳ 明朝" w:eastAsia="ＭＳ 明朝" w:hAnsi="ＭＳ 明朝" w:cs="ＭＳ ゴシック" w:hint="eastAsia"/>
          <w:szCs w:val="21"/>
        </w:rPr>
        <w:t>、船会社、漁船関係係者等からの情報収集について、一層の充実に努めるとともに、収集した情報については、本省及び税関間での共有化を図ること。本省においては、水産庁をはじめ関係省庁等との情報交換を密にし、不正輸出に関する情報を入手した際は、税関</w:t>
      </w:r>
      <w:r>
        <w:rPr>
          <w:rFonts w:ascii="ＭＳ 明朝" w:eastAsia="ＭＳ 明朝" w:hAnsi="ＭＳ 明朝" w:cs="ＭＳ ゴシック" w:hint="eastAsia"/>
          <w:szCs w:val="21"/>
        </w:rPr>
        <w:t>に</w:t>
      </w:r>
      <w:r w:rsidR="0093048B" w:rsidRPr="0093048B">
        <w:rPr>
          <w:rFonts w:ascii="ＭＳ 明朝" w:eastAsia="ＭＳ 明朝" w:hAnsi="ＭＳ 明朝" w:cs="ＭＳ ゴシック" w:hint="eastAsia"/>
          <w:szCs w:val="21"/>
        </w:rPr>
        <w:t>対して適時に通報する。</w:t>
      </w:r>
    </w:p>
    <w:p w:rsidR="0093048B" w:rsidRPr="0093048B" w:rsidRDefault="0093048B" w:rsidP="0093048B">
      <w:pPr>
        <w:autoSpaceDE w:val="0"/>
        <w:autoSpaceDN w:val="0"/>
        <w:ind w:firstLineChars="100" w:firstLine="210"/>
        <w:rPr>
          <w:rFonts w:ascii="ＭＳ 明朝" w:eastAsia="ＭＳ 明朝" w:hAnsi="ＭＳ 明朝" w:cs="ＭＳ ゴシック" w:hint="eastAsia"/>
          <w:szCs w:val="21"/>
        </w:rPr>
      </w:pPr>
      <w:r w:rsidRPr="0093048B">
        <w:rPr>
          <w:rFonts w:ascii="ＭＳ 明朝" w:eastAsia="ＭＳ 明朝" w:hAnsi="ＭＳ 明朝" w:cs="ＭＳ ゴシック" w:hint="eastAsia"/>
          <w:szCs w:val="21"/>
        </w:rPr>
        <w:t>3．違法行為に対する厳正な処置</w:t>
      </w:r>
    </w:p>
    <w:p w:rsidR="0093048B" w:rsidRDefault="0093048B" w:rsidP="00AB133B">
      <w:pPr>
        <w:autoSpaceDE w:val="0"/>
        <w:autoSpaceDN w:val="0"/>
        <w:ind w:leftChars="100" w:left="210" w:firstLineChars="100" w:firstLine="210"/>
        <w:rPr>
          <w:rFonts w:ascii="ＭＳ 明朝" w:eastAsia="ＭＳ 明朝" w:hAnsi="ＭＳ 明朝" w:cs="ＭＳ ゴシック"/>
          <w:szCs w:val="21"/>
        </w:rPr>
      </w:pPr>
      <w:r w:rsidRPr="0093048B">
        <w:rPr>
          <w:rFonts w:ascii="ＭＳ 明朝" w:eastAsia="ＭＳ 明朝" w:hAnsi="ＭＳ 明朝" w:cs="ＭＳ ゴシック" w:hint="eastAsia"/>
          <w:szCs w:val="21"/>
        </w:rPr>
        <w:t>上記1及び2により水際取締りの徹底に努めるとともに、同種事犯の再発防止の観点等から、違法行為を認知した場合においては事件化を図り、深度ある犯則</w:t>
      </w:r>
      <w:r w:rsidR="00AB133B">
        <w:rPr>
          <w:rFonts w:ascii="ＭＳ 明朝" w:eastAsia="ＭＳ 明朝" w:hAnsi="ＭＳ 明朝" w:cs="ＭＳ ゴシック" w:hint="eastAsia"/>
          <w:szCs w:val="21"/>
        </w:rPr>
        <w:t>調査</w:t>
      </w:r>
      <w:bookmarkStart w:id="0" w:name="_GoBack"/>
      <w:bookmarkEnd w:id="0"/>
      <w:r w:rsidRPr="0093048B">
        <w:rPr>
          <w:rFonts w:ascii="ＭＳ 明朝" w:eastAsia="ＭＳ 明朝" w:hAnsi="ＭＳ 明朝" w:cs="ＭＳ ゴシック" w:hint="eastAsia"/>
          <w:szCs w:val="21"/>
        </w:rPr>
        <w:t>により実行行為者のみならず、背後関係等を含めた事実関係の徹底した解明に努めること。なお、処分にあたっては、犯則物件の没収を含め、厳正に対処すること。</w:t>
      </w:r>
    </w:p>
    <w:sectPr w:rsidR="0093048B" w:rsidSect="00CD34D7">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C4E" w:rsidRDefault="00491C4E" w:rsidP="002C33A5">
      <w:r>
        <w:separator/>
      </w:r>
    </w:p>
  </w:endnote>
  <w:endnote w:type="continuationSeparator" w:id="0">
    <w:p w:rsidR="00491C4E" w:rsidRDefault="00491C4E" w:rsidP="002C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C4E" w:rsidRDefault="00491C4E" w:rsidP="002C33A5">
      <w:r>
        <w:separator/>
      </w:r>
    </w:p>
  </w:footnote>
  <w:footnote w:type="continuationSeparator" w:id="0">
    <w:p w:rsidR="00491C4E" w:rsidRDefault="00491C4E" w:rsidP="002C3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45"/>
    <w:rsid w:val="0004793C"/>
    <w:rsid w:val="00286345"/>
    <w:rsid w:val="002C33A5"/>
    <w:rsid w:val="00491C4E"/>
    <w:rsid w:val="00707FBA"/>
    <w:rsid w:val="0076785D"/>
    <w:rsid w:val="0093048B"/>
    <w:rsid w:val="009A3945"/>
    <w:rsid w:val="00A172C5"/>
    <w:rsid w:val="00AB133B"/>
    <w:rsid w:val="00CB1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81C14C2-64D1-40A0-BE5F-1D892A09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D34D7"/>
    <w:rPr>
      <w:rFonts w:ascii="ＭＳ 明朝" w:eastAsia="ＭＳ 明朝" w:hAnsi="Courier New" w:cs="Courier New"/>
      <w:szCs w:val="21"/>
    </w:rPr>
  </w:style>
  <w:style w:type="character" w:customStyle="1" w:styleId="a4">
    <w:name w:val="書式なし (文字)"/>
    <w:basedOn w:val="a0"/>
    <w:link w:val="a3"/>
    <w:uiPriority w:val="99"/>
    <w:rsid w:val="00CD34D7"/>
    <w:rPr>
      <w:rFonts w:ascii="ＭＳ 明朝" w:eastAsia="ＭＳ 明朝" w:hAnsi="Courier New" w:cs="Courier New"/>
      <w:szCs w:val="21"/>
    </w:rPr>
  </w:style>
  <w:style w:type="paragraph" w:styleId="a5">
    <w:name w:val="header"/>
    <w:basedOn w:val="a"/>
    <w:link w:val="a6"/>
    <w:uiPriority w:val="99"/>
    <w:unhideWhenUsed/>
    <w:rsid w:val="002C33A5"/>
    <w:pPr>
      <w:tabs>
        <w:tab w:val="center" w:pos="4252"/>
        <w:tab w:val="right" w:pos="8504"/>
      </w:tabs>
      <w:snapToGrid w:val="0"/>
    </w:pPr>
  </w:style>
  <w:style w:type="character" w:customStyle="1" w:styleId="a6">
    <w:name w:val="ヘッダー (文字)"/>
    <w:basedOn w:val="a0"/>
    <w:link w:val="a5"/>
    <w:uiPriority w:val="99"/>
    <w:rsid w:val="002C33A5"/>
  </w:style>
  <w:style w:type="paragraph" w:styleId="a7">
    <w:name w:val="footer"/>
    <w:basedOn w:val="a"/>
    <w:link w:val="a8"/>
    <w:uiPriority w:val="99"/>
    <w:unhideWhenUsed/>
    <w:rsid w:val="002C33A5"/>
    <w:pPr>
      <w:tabs>
        <w:tab w:val="center" w:pos="4252"/>
        <w:tab w:val="right" w:pos="8504"/>
      </w:tabs>
      <w:snapToGrid w:val="0"/>
    </w:pPr>
  </w:style>
  <w:style w:type="character" w:customStyle="1" w:styleId="a8">
    <w:name w:val="フッター (文字)"/>
    <w:basedOn w:val="a0"/>
    <w:link w:val="a7"/>
    <w:uiPriority w:val="99"/>
    <w:rsid w:val="002C3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門司税関</dc:creator>
  <cp:keywords/>
  <dc:description/>
  <cp:lastModifiedBy>門司税関</cp:lastModifiedBy>
  <cp:revision>3</cp:revision>
  <dcterms:created xsi:type="dcterms:W3CDTF">2016-01-26T07:47:00Z</dcterms:created>
  <dcterms:modified xsi:type="dcterms:W3CDTF">2016-01-26T07:51:00Z</dcterms:modified>
</cp:coreProperties>
</file>