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6B" w:rsidRPr="008A3347" w:rsidRDefault="00AD206B" w:rsidP="00AD206B">
      <w:pPr>
        <w:jc w:val="center"/>
        <w:rPr>
          <w:rFonts w:hint="eastAsia"/>
          <w:sz w:val="24"/>
          <w:szCs w:val="24"/>
        </w:rPr>
      </w:pPr>
      <w:r w:rsidRPr="008A3347">
        <w:rPr>
          <w:rFonts w:hint="eastAsia"/>
          <w:sz w:val="24"/>
          <w:szCs w:val="24"/>
        </w:rPr>
        <w:t>カルネ申告に係る官署の弾力化実施について</w:t>
      </w:r>
    </w:p>
    <w:p w:rsidR="00AD206B" w:rsidRPr="008A3347" w:rsidRDefault="00AD206B" w:rsidP="00AD206B">
      <w:pPr>
        <w:rPr>
          <w:sz w:val="24"/>
          <w:szCs w:val="24"/>
        </w:rPr>
      </w:pPr>
    </w:p>
    <w:p w:rsidR="007A4832" w:rsidRPr="008A3347" w:rsidRDefault="007A4832" w:rsidP="00AD206B">
      <w:pPr>
        <w:ind w:firstLine="840"/>
        <w:rPr>
          <w:sz w:val="24"/>
          <w:szCs w:val="24"/>
        </w:rPr>
      </w:pPr>
      <w:r w:rsidRPr="008A3347">
        <w:rPr>
          <w:rFonts w:hint="eastAsia"/>
          <w:sz w:val="24"/>
          <w:szCs w:val="24"/>
        </w:rPr>
        <w:t>令和</w:t>
      </w:r>
      <w:r w:rsidRPr="008A3347">
        <w:rPr>
          <w:rFonts w:hint="eastAsia"/>
          <w:sz w:val="24"/>
          <w:szCs w:val="24"/>
        </w:rPr>
        <w:t>3</w:t>
      </w:r>
      <w:r w:rsidRPr="008A3347">
        <w:rPr>
          <w:rFonts w:hint="eastAsia"/>
          <w:sz w:val="24"/>
          <w:szCs w:val="24"/>
        </w:rPr>
        <w:t>年</w:t>
      </w:r>
      <w:r w:rsidRPr="008A3347">
        <w:rPr>
          <w:rFonts w:hint="eastAsia"/>
          <w:sz w:val="24"/>
          <w:szCs w:val="24"/>
        </w:rPr>
        <w:t>3</w:t>
      </w:r>
      <w:r w:rsidRPr="008A3347">
        <w:rPr>
          <w:rFonts w:hint="eastAsia"/>
          <w:sz w:val="24"/>
          <w:szCs w:val="24"/>
        </w:rPr>
        <w:t>月</w:t>
      </w:r>
      <w:r w:rsidRPr="008A3347">
        <w:rPr>
          <w:rFonts w:hint="eastAsia"/>
          <w:sz w:val="24"/>
          <w:szCs w:val="24"/>
        </w:rPr>
        <w:t>3</w:t>
      </w:r>
      <w:r w:rsidRPr="008A3347">
        <w:rPr>
          <w:rFonts w:hint="eastAsia"/>
          <w:sz w:val="24"/>
          <w:szCs w:val="24"/>
        </w:rPr>
        <w:t>日財関第</w:t>
      </w:r>
      <w:r w:rsidRPr="008A3347">
        <w:rPr>
          <w:sz w:val="24"/>
          <w:szCs w:val="24"/>
        </w:rPr>
        <w:t>163</w:t>
      </w:r>
      <w:r w:rsidRPr="008A3347">
        <w:rPr>
          <w:rFonts w:hint="eastAsia"/>
          <w:sz w:val="24"/>
          <w:szCs w:val="24"/>
        </w:rPr>
        <w:t>号</w:t>
      </w:r>
    </w:p>
    <w:p w:rsidR="007A4832" w:rsidRPr="008A3347" w:rsidRDefault="007A4832" w:rsidP="007A4832">
      <w:pPr>
        <w:rPr>
          <w:rFonts w:hint="eastAsia"/>
          <w:sz w:val="24"/>
          <w:szCs w:val="24"/>
        </w:rPr>
      </w:pPr>
    </w:p>
    <w:p w:rsidR="007A4832" w:rsidRPr="008A3347" w:rsidRDefault="007A4832" w:rsidP="007A4832">
      <w:pPr>
        <w:rPr>
          <w:rFonts w:hint="eastAsia"/>
          <w:sz w:val="24"/>
          <w:szCs w:val="24"/>
        </w:rPr>
      </w:pPr>
      <w:r w:rsidRPr="008A3347">
        <w:rPr>
          <w:rFonts w:hint="eastAsia"/>
          <w:sz w:val="24"/>
          <w:szCs w:val="24"/>
        </w:rPr>
        <w:t>１．申告官署の弾力化</w:t>
      </w:r>
      <w:r w:rsidR="008A3347">
        <w:rPr>
          <w:rFonts w:hint="eastAsia"/>
          <w:sz w:val="24"/>
          <w:szCs w:val="24"/>
        </w:rPr>
        <w:t>の</w:t>
      </w:r>
      <w:r w:rsidRPr="008A3347">
        <w:rPr>
          <w:rFonts w:hint="eastAsia"/>
          <w:sz w:val="24"/>
          <w:szCs w:val="24"/>
        </w:rPr>
        <w:t>考え方</w:t>
      </w:r>
    </w:p>
    <w:p w:rsidR="007A4832" w:rsidRPr="008A3347" w:rsidRDefault="007A4832" w:rsidP="00D963D0">
      <w:pPr>
        <w:ind w:leftChars="100" w:left="210" w:firstLineChars="100" w:firstLine="240"/>
        <w:rPr>
          <w:rFonts w:hint="eastAsia"/>
          <w:sz w:val="24"/>
          <w:szCs w:val="24"/>
        </w:rPr>
      </w:pPr>
      <w:r w:rsidRPr="008A3347">
        <w:rPr>
          <w:rFonts w:hint="eastAsia"/>
          <w:sz w:val="24"/>
          <w:szCs w:val="24"/>
        </w:rPr>
        <w:t>カルネは、条約や協定に基づき国際間で利用されるもの</w:t>
      </w:r>
      <w:r w:rsidR="008A3347">
        <w:rPr>
          <w:rFonts w:hint="eastAsia"/>
          <w:sz w:val="24"/>
          <w:szCs w:val="24"/>
        </w:rPr>
        <w:t>で</w:t>
      </w:r>
      <w:r w:rsidRPr="008A3347">
        <w:rPr>
          <w:rFonts w:hint="eastAsia"/>
          <w:sz w:val="24"/>
          <w:szCs w:val="24"/>
        </w:rPr>
        <w:t>あるが、カルネによる手続については、国際間で電子的に行う環境が整備されていな状況</w:t>
      </w:r>
      <w:r w:rsidRPr="008A3347">
        <w:rPr>
          <w:rFonts w:hint="eastAsia"/>
          <w:sz w:val="24"/>
          <w:szCs w:val="24"/>
        </w:rPr>
        <w:t>にあ</w:t>
      </w:r>
      <w:r w:rsidRPr="008A3347">
        <w:rPr>
          <w:rFonts w:hint="eastAsia"/>
          <w:sz w:val="24"/>
          <w:szCs w:val="24"/>
        </w:rPr>
        <w:t>る。</w:t>
      </w:r>
    </w:p>
    <w:p w:rsidR="007A4832" w:rsidRPr="008A3347" w:rsidRDefault="007A4832" w:rsidP="00D963D0">
      <w:pPr>
        <w:ind w:leftChars="100" w:left="210" w:firstLineChars="100" w:firstLine="240"/>
        <w:rPr>
          <w:sz w:val="24"/>
          <w:szCs w:val="24"/>
        </w:rPr>
      </w:pPr>
      <w:r w:rsidRPr="008A3347">
        <w:rPr>
          <w:rFonts w:hint="eastAsia"/>
          <w:sz w:val="24"/>
          <w:szCs w:val="24"/>
        </w:rPr>
        <w:t>カルネにより一時的</w:t>
      </w:r>
      <w:r w:rsidR="00940EF2">
        <w:rPr>
          <w:rFonts w:hint="eastAsia"/>
          <w:sz w:val="24"/>
          <w:szCs w:val="24"/>
        </w:rPr>
        <w:t>に</w:t>
      </w:r>
      <w:r w:rsidRPr="008A3347">
        <w:rPr>
          <w:rFonts w:hint="eastAsia"/>
          <w:sz w:val="24"/>
          <w:szCs w:val="24"/>
        </w:rPr>
        <w:t>輸出又は輸入がされる貨物に係る輸出申告又は輸入申告（以下「カルネ申告」という。）については、関税法（昭和</w:t>
      </w:r>
      <w:r w:rsidRPr="008A3347">
        <w:rPr>
          <w:rFonts w:hint="eastAsia"/>
          <w:sz w:val="24"/>
          <w:szCs w:val="24"/>
        </w:rPr>
        <w:t>29</w:t>
      </w:r>
      <w:r w:rsidRPr="008A3347">
        <w:rPr>
          <w:rFonts w:hint="eastAsia"/>
          <w:sz w:val="24"/>
          <w:szCs w:val="24"/>
        </w:rPr>
        <w:t>年法律第</w:t>
      </w:r>
      <w:r w:rsidRPr="008A3347">
        <w:rPr>
          <w:rFonts w:hint="eastAsia"/>
          <w:sz w:val="24"/>
          <w:szCs w:val="24"/>
        </w:rPr>
        <w:t>61</w:t>
      </w:r>
      <w:r w:rsidRPr="008A3347">
        <w:rPr>
          <w:rFonts w:hint="eastAsia"/>
          <w:sz w:val="24"/>
          <w:szCs w:val="24"/>
        </w:rPr>
        <w:t>号）第</w:t>
      </w:r>
      <w:r w:rsidRPr="008A3347">
        <w:rPr>
          <w:rFonts w:hint="eastAsia"/>
          <w:sz w:val="24"/>
          <w:szCs w:val="24"/>
        </w:rPr>
        <w:t>67</w:t>
      </w:r>
      <w:r w:rsidRPr="008A3347">
        <w:rPr>
          <w:rFonts w:hint="eastAsia"/>
          <w:sz w:val="24"/>
          <w:szCs w:val="24"/>
        </w:rPr>
        <w:t>条の３（輸出申告</w:t>
      </w:r>
      <w:r w:rsidR="00940EF2">
        <w:rPr>
          <w:rFonts w:hint="eastAsia"/>
          <w:sz w:val="24"/>
          <w:szCs w:val="24"/>
        </w:rPr>
        <w:t>の</w:t>
      </w:r>
      <w:r w:rsidRPr="008A3347">
        <w:rPr>
          <w:rFonts w:hint="eastAsia"/>
          <w:sz w:val="24"/>
          <w:szCs w:val="24"/>
        </w:rPr>
        <w:t>特例）及び第</w:t>
      </w:r>
      <w:r w:rsidRPr="008A3347">
        <w:rPr>
          <w:rFonts w:hint="eastAsia"/>
          <w:sz w:val="24"/>
          <w:szCs w:val="24"/>
        </w:rPr>
        <w:t>67</w:t>
      </w:r>
      <w:r w:rsidRPr="008A3347">
        <w:rPr>
          <w:rFonts w:hint="eastAsia"/>
          <w:sz w:val="24"/>
          <w:szCs w:val="24"/>
        </w:rPr>
        <w:t>条の</w:t>
      </w:r>
      <w:r w:rsidRPr="008A3347">
        <w:rPr>
          <w:rFonts w:hint="eastAsia"/>
          <w:sz w:val="24"/>
          <w:szCs w:val="24"/>
        </w:rPr>
        <w:t>19</w:t>
      </w:r>
      <w:r w:rsidRPr="008A3347">
        <w:rPr>
          <w:rFonts w:hint="eastAsia"/>
          <w:sz w:val="24"/>
          <w:szCs w:val="24"/>
        </w:rPr>
        <w:t>（輸入申告の特例）</w:t>
      </w:r>
      <w:r w:rsidR="00940EF2">
        <w:rPr>
          <w:rFonts w:hint="eastAsia"/>
          <w:sz w:val="24"/>
          <w:szCs w:val="24"/>
        </w:rPr>
        <w:t>の</w:t>
      </w:r>
      <w:r w:rsidRPr="008A3347">
        <w:rPr>
          <w:rFonts w:hint="eastAsia"/>
          <w:sz w:val="24"/>
          <w:szCs w:val="24"/>
        </w:rPr>
        <w:t>適用はなく、これらの貨物に係る適正な通関及び業務処理の効率性を確保するため、当該貨物の蔵置場所を管轄する税関官署（以下「蔵置官署」という。）に対して行うことされている。</w:t>
      </w:r>
    </w:p>
    <w:p w:rsidR="007A4832" w:rsidRPr="008A3347" w:rsidRDefault="007A4832" w:rsidP="00D963D0">
      <w:pPr>
        <w:ind w:leftChars="100" w:left="210" w:firstLineChars="100" w:firstLine="240"/>
        <w:rPr>
          <w:rFonts w:hint="eastAsia"/>
          <w:sz w:val="24"/>
          <w:szCs w:val="24"/>
        </w:rPr>
      </w:pPr>
      <w:r w:rsidRPr="008A3347">
        <w:rPr>
          <w:rFonts w:hint="eastAsia"/>
          <w:sz w:val="24"/>
          <w:szCs w:val="24"/>
        </w:rPr>
        <w:t>他方、特定輸出者</w:t>
      </w:r>
      <w:r w:rsidR="00940EF2">
        <w:rPr>
          <w:rFonts w:hint="eastAsia"/>
          <w:sz w:val="24"/>
          <w:szCs w:val="24"/>
        </w:rPr>
        <w:t>、特例輸入者</w:t>
      </w:r>
      <w:r w:rsidRPr="008A3347">
        <w:rPr>
          <w:rFonts w:hint="eastAsia"/>
          <w:sz w:val="24"/>
          <w:szCs w:val="24"/>
        </w:rPr>
        <w:t>及び</w:t>
      </w:r>
      <w:r w:rsidR="00940EF2">
        <w:rPr>
          <w:rFonts w:hint="eastAsia"/>
          <w:sz w:val="24"/>
          <w:szCs w:val="24"/>
        </w:rPr>
        <w:t>認定</w:t>
      </w:r>
      <w:r w:rsidRPr="008A3347">
        <w:rPr>
          <w:rFonts w:hint="eastAsia"/>
          <w:sz w:val="24"/>
          <w:szCs w:val="24"/>
        </w:rPr>
        <w:t>通関業</w:t>
      </w:r>
      <w:r w:rsidR="00AD206B" w:rsidRPr="008A3347">
        <w:rPr>
          <w:rFonts w:hint="eastAsia"/>
          <w:sz w:val="24"/>
          <w:szCs w:val="24"/>
        </w:rPr>
        <w:t>者</w:t>
      </w:r>
      <w:r w:rsidRPr="008A3347">
        <w:rPr>
          <w:rFonts w:hint="eastAsia"/>
          <w:sz w:val="24"/>
          <w:szCs w:val="24"/>
        </w:rPr>
        <w:t>については</w:t>
      </w:r>
      <w:r w:rsidR="00940EF2">
        <w:rPr>
          <w:rFonts w:hint="eastAsia"/>
          <w:sz w:val="24"/>
          <w:szCs w:val="24"/>
        </w:rPr>
        <w:t>、</w:t>
      </w:r>
      <w:r w:rsidRPr="008A3347">
        <w:rPr>
          <w:rFonts w:hint="eastAsia"/>
          <w:sz w:val="24"/>
          <w:szCs w:val="24"/>
        </w:rPr>
        <w:t>貨物の現況</w:t>
      </w:r>
      <w:r w:rsidR="00940EF2">
        <w:rPr>
          <w:rFonts w:hint="eastAsia"/>
          <w:sz w:val="24"/>
          <w:szCs w:val="24"/>
        </w:rPr>
        <w:t>の</w:t>
      </w:r>
      <w:r w:rsidRPr="008A3347">
        <w:rPr>
          <w:rFonts w:hint="eastAsia"/>
          <w:sz w:val="24"/>
          <w:szCs w:val="24"/>
        </w:rPr>
        <w:t>的確な把握</w:t>
      </w:r>
      <w:r w:rsidR="00AD206B" w:rsidRPr="008A3347">
        <w:rPr>
          <w:rFonts w:hint="eastAsia"/>
          <w:sz w:val="24"/>
          <w:szCs w:val="24"/>
        </w:rPr>
        <w:t>など</w:t>
      </w:r>
      <w:r w:rsidRPr="008A3347">
        <w:rPr>
          <w:rFonts w:hint="eastAsia"/>
          <w:sz w:val="24"/>
          <w:szCs w:val="24"/>
        </w:rPr>
        <w:t>輸出又は輸入に関する業務を適正かつ確実</w:t>
      </w:r>
      <w:r w:rsidR="00940EF2">
        <w:rPr>
          <w:rFonts w:hint="eastAsia"/>
          <w:sz w:val="24"/>
          <w:szCs w:val="24"/>
        </w:rPr>
        <w:t>に</w:t>
      </w:r>
      <w:r w:rsidRPr="008A3347">
        <w:rPr>
          <w:rFonts w:hint="eastAsia"/>
          <w:sz w:val="24"/>
          <w:szCs w:val="24"/>
        </w:rPr>
        <w:t>遂行</w:t>
      </w:r>
      <w:r w:rsidR="00940EF2">
        <w:rPr>
          <w:rFonts w:hint="eastAsia"/>
          <w:sz w:val="24"/>
          <w:szCs w:val="24"/>
        </w:rPr>
        <w:t>する</w:t>
      </w:r>
      <w:r w:rsidRPr="008A3347">
        <w:rPr>
          <w:rFonts w:hint="eastAsia"/>
          <w:sz w:val="24"/>
          <w:szCs w:val="24"/>
        </w:rPr>
        <w:t>能力を有すること等を要件</w:t>
      </w:r>
      <w:r w:rsidR="008552CD">
        <w:rPr>
          <w:rFonts w:hint="eastAsia"/>
          <w:sz w:val="24"/>
          <w:szCs w:val="24"/>
        </w:rPr>
        <w:t>と</w:t>
      </w:r>
      <w:r w:rsidRPr="008A3347">
        <w:rPr>
          <w:rFonts w:hint="eastAsia"/>
          <w:sz w:val="24"/>
          <w:szCs w:val="24"/>
        </w:rPr>
        <w:t>して税関長の承認・</w:t>
      </w:r>
      <w:r w:rsidR="00940EF2">
        <w:rPr>
          <w:rFonts w:hint="eastAsia"/>
          <w:sz w:val="24"/>
          <w:szCs w:val="24"/>
        </w:rPr>
        <w:t>認定を</w:t>
      </w:r>
      <w:r w:rsidRPr="008A3347">
        <w:rPr>
          <w:rFonts w:hint="eastAsia"/>
          <w:sz w:val="24"/>
          <w:szCs w:val="24"/>
        </w:rPr>
        <w:t>受けた者であり、</w:t>
      </w:r>
      <w:r w:rsidR="00940EF2">
        <w:rPr>
          <w:rFonts w:hint="eastAsia"/>
          <w:sz w:val="24"/>
          <w:szCs w:val="24"/>
        </w:rPr>
        <w:t>一定の条件</w:t>
      </w:r>
      <w:r w:rsidRPr="008A3347">
        <w:rPr>
          <w:rFonts w:hint="eastAsia"/>
          <w:sz w:val="24"/>
          <w:szCs w:val="24"/>
        </w:rPr>
        <w:t>の下であれば、カルネ申告に係る貨物の蔵置官署と</w:t>
      </w:r>
      <w:r w:rsidR="00940EF2" w:rsidRPr="00940EF2">
        <w:rPr>
          <w:rFonts w:hint="eastAsia"/>
          <w:sz w:val="24"/>
          <w:szCs w:val="24"/>
        </w:rPr>
        <w:t>カルネ申告</w:t>
      </w:r>
      <w:r w:rsidR="00940EF2">
        <w:rPr>
          <w:rFonts w:hint="eastAsia"/>
          <w:sz w:val="24"/>
          <w:szCs w:val="24"/>
        </w:rPr>
        <w:t>が行われる税関官署</w:t>
      </w:r>
      <w:r w:rsidRPr="008A3347">
        <w:rPr>
          <w:rFonts w:hint="eastAsia"/>
          <w:sz w:val="24"/>
          <w:szCs w:val="24"/>
        </w:rPr>
        <w:t>（以下「申告</w:t>
      </w:r>
      <w:r w:rsidR="00940EF2">
        <w:rPr>
          <w:rFonts w:hint="eastAsia"/>
          <w:sz w:val="24"/>
          <w:szCs w:val="24"/>
        </w:rPr>
        <w:t>官署</w:t>
      </w:r>
      <w:r w:rsidRPr="008A3347">
        <w:rPr>
          <w:rFonts w:hint="eastAsia"/>
          <w:sz w:val="24"/>
          <w:szCs w:val="24"/>
        </w:rPr>
        <w:t>」という。）が異なる場合であっても、適正</w:t>
      </w:r>
      <w:r w:rsidR="008552CD">
        <w:rPr>
          <w:rFonts w:hint="eastAsia"/>
          <w:sz w:val="24"/>
          <w:szCs w:val="24"/>
        </w:rPr>
        <w:t>な</w:t>
      </w:r>
      <w:r w:rsidRPr="008A3347">
        <w:rPr>
          <w:rFonts w:hint="eastAsia"/>
          <w:sz w:val="24"/>
          <w:szCs w:val="24"/>
        </w:rPr>
        <w:t>通関及び業務の効率性の確保に及ぼす影響は小さいものと考えられる。</w:t>
      </w:r>
    </w:p>
    <w:p w:rsidR="007A4832" w:rsidRDefault="00D963D0" w:rsidP="00D963D0">
      <w:pPr>
        <w:ind w:leftChars="100" w:left="210" w:firstLineChars="100" w:firstLine="240"/>
        <w:rPr>
          <w:sz w:val="24"/>
          <w:szCs w:val="24"/>
        </w:rPr>
      </w:pPr>
      <w:r w:rsidRPr="008A3347">
        <w:rPr>
          <w:rFonts w:hint="eastAsia"/>
          <w:sz w:val="24"/>
          <w:szCs w:val="24"/>
        </w:rPr>
        <w:t>そこで、電子的に申告を行うことができないカルネ</w:t>
      </w:r>
      <w:r w:rsidRPr="008552CD">
        <w:rPr>
          <w:rFonts w:hint="eastAsia"/>
          <w:sz w:val="24"/>
          <w:szCs w:val="24"/>
        </w:rPr>
        <w:t>申告</w:t>
      </w:r>
      <w:r>
        <w:rPr>
          <w:rFonts w:hint="eastAsia"/>
          <w:sz w:val="24"/>
          <w:szCs w:val="24"/>
        </w:rPr>
        <w:t>に</w:t>
      </w:r>
      <w:r w:rsidRPr="008A3347">
        <w:rPr>
          <w:rFonts w:hint="eastAsia"/>
          <w:sz w:val="24"/>
          <w:szCs w:val="24"/>
        </w:rPr>
        <w:t>つ</w:t>
      </w:r>
      <w:r>
        <w:rPr>
          <w:rFonts w:hint="eastAsia"/>
          <w:sz w:val="24"/>
          <w:szCs w:val="24"/>
        </w:rPr>
        <w:t>い</w:t>
      </w:r>
      <w:r w:rsidRPr="008A3347">
        <w:rPr>
          <w:rFonts w:hint="eastAsia"/>
          <w:sz w:val="24"/>
          <w:szCs w:val="24"/>
        </w:rPr>
        <w:t>て、特定輸出者及び特例輸入者（下記２．の対象官署におけるカルネ申告の手続を自ら行う者に限る。）並び</w:t>
      </w:r>
      <w:r>
        <w:rPr>
          <w:rFonts w:hint="eastAsia"/>
          <w:sz w:val="24"/>
          <w:szCs w:val="24"/>
        </w:rPr>
        <w:t>に</w:t>
      </w:r>
      <w:r w:rsidRPr="008A3347">
        <w:rPr>
          <w:rFonts w:hint="eastAsia"/>
          <w:sz w:val="24"/>
          <w:szCs w:val="24"/>
        </w:rPr>
        <w:t>認定通関業者（以下「認定通関業者等」という。）が行うものについては、認定通関業者等の利便性</w:t>
      </w:r>
      <w:r>
        <w:rPr>
          <w:rFonts w:hint="eastAsia"/>
          <w:sz w:val="24"/>
          <w:szCs w:val="24"/>
        </w:rPr>
        <w:t>の</w:t>
      </w:r>
      <w:r w:rsidRPr="008A3347">
        <w:rPr>
          <w:rFonts w:hint="eastAsia"/>
          <w:sz w:val="24"/>
          <w:szCs w:val="24"/>
        </w:rPr>
        <w:t>向上を図る観点から、各税関及び沖縄地区税関（以下「税関</w:t>
      </w:r>
      <w:r>
        <w:rPr>
          <w:rFonts w:hint="eastAsia"/>
          <w:sz w:val="24"/>
          <w:szCs w:val="24"/>
        </w:rPr>
        <w:t>」</w:t>
      </w:r>
      <w:r w:rsidRPr="008A3347">
        <w:rPr>
          <w:rFonts w:hint="eastAsia"/>
          <w:sz w:val="24"/>
          <w:szCs w:val="24"/>
        </w:rPr>
        <w:t>という。）の実状に応じ、特定</w:t>
      </w:r>
      <w:r>
        <w:rPr>
          <w:rFonts w:hint="eastAsia"/>
          <w:sz w:val="24"/>
          <w:szCs w:val="24"/>
        </w:rPr>
        <w:t>の</w:t>
      </w:r>
      <w:r w:rsidRPr="008A3347">
        <w:rPr>
          <w:rFonts w:hint="eastAsia"/>
          <w:sz w:val="24"/>
          <w:szCs w:val="24"/>
        </w:rPr>
        <w:t>官署</w:t>
      </w:r>
      <w:r>
        <w:rPr>
          <w:rFonts w:hint="eastAsia"/>
          <w:sz w:val="24"/>
          <w:szCs w:val="24"/>
        </w:rPr>
        <w:t>の</w:t>
      </w:r>
      <w:r w:rsidRPr="008A3347">
        <w:rPr>
          <w:rFonts w:hint="eastAsia"/>
          <w:sz w:val="24"/>
          <w:szCs w:val="24"/>
        </w:rPr>
        <w:t>範囲内において、これらの者</w:t>
      </w:r>
      <w:r>
        <w:rPr>
          <w:rFonts w:hint="eastAsia"/>
          <w:sz w:val="24"/>
          <w:szCs w:val="24"/>
        </w:rPr>
        <w:t>の</w:t>
      </w:r>
      <w:r w:rsidRPr="008A3347">
        <w:rPr>
          <w:rFonts w:hint="eastAsia"/>
          <w:sz w:val="24"/>
          <w:szCs w:val="24"/>
        </w:rPr>
        <w:t>申出に基づき蔵置官署以外の税関官署に対して行うことを可能とするものであ</w:t>
      </w:r>
      <w:r>
        <w:rPr>
          <w:rFonts w:hint="eastAsia"/>
          <w:sz w:val="24"/>
          <w:szCs w:val="24"/>
        </w:rPr>
        <w:t>る</w:t>
      </w:r>
      <w:r w:rsidRPr="008A3347">
        <w:rPr>
          <w:rFonts w:hint="eastAsia"/>
          <w:sz w:val="24"/>
          <w:szCs w:val="24"/>
        </w:rPr>
        <w:t>。</w:t>
      </w:r>
    </w:p>
    <w:p w:rsidR="001366EA" w:rsidRPr="001366EA" w:rsidRDefault="001366EA" w:rsidP="00940EF2">
      <w:pPr>
        <w:ind w:firstLineChars="100" w:firstLine="240"/>
        <w:rPr>
          <w:rFonts w:hint="eastAsia"/>
          <w:sz w:val="24"/>
          <w:szCs w:val="24"/>
        </w:rPr>
      </w:pPr>
    </w:p>
    <w:p w:rsidR="007A4832" w:rsidRPr="008A3347" w:rsidRDefault="007A4832" w:rsidP="007A4832">
      <w:pPr>
        <w:rPr>
          <w:rFonts w:hint="eastAsia"/>
          <w:sz w:val="24"/>
          <w:szCs w:val="24"/>
        </w:rPr>
      </w:pPr>
      <w:r w:rsidRPr="008A3347">
        <w:rPr>
          <w:rFonts w:hint="eastAsia"/>
          <w:sz w:val="24"/>
          <w:szCs w:val="24"/>
        </w:rPr>
        <w:t>２．申告官署の弾力化の概要</w:t>
      </w:r>
    </w:p>
    <w:p w:rsidR="007A4832" w:rsidRPr="00D963D0" w:rsidRDefault="00D963D0" w:rsidP="00D963D0">
      <w:pPr>
        <w:ind w:leftChars="100" w:left="210" w:firstLineChars="100" w:firstLine="240"/>
        <w:rPr>
          <w:rFonts w:asciiTheme="minorEastAsia" w:hAnsiTheme="minorEastAsia"/>
          <w:sz w:val="24"/>
          <w:szCs w:val="24"/>
        </w:rPr>
      </w:pPr>
      <w:r w:rsidRPr="00D963D0">
        <w:rPr>
          <w:rFonts w:asciiTheme="minorEastAsia" w:hAnsiTheme="minorEastAsia" w:hint="eastAsia"/>
          <w:sz w:val="24"/>
          <w:szCs w:val="24"/>
        </w:rPr>
        <w:t>認定通関業者等が、営業所・事業所毎に、税関が定める対象官署の範囲内において、蔵置官署以外の税関官署の中から申告官署を選択することを希望する場合であって、別紙様式を用いてあらかじめ税関にその旨を申し出たときは、その申告官署に対しカルネ申告をすることを可能とするものである。</w:t>
      </w:r>
    </w:p>
    <w:p w:rsidR="001366EA" w:rsidRPr="001366EA" w:rsidRDefault="001366EA" w:rsidP="001366EA">
      <w:pPr>
        <w:ind w:firstLineChars="100" w:firstLine="240"/>
        <w:rPr>
          <w:rFonts w:hint="eastAsia"/>
          <w:sz w:val="24"/>
          <w:szCs w:val="24"/>
        </w:rPr>
      </w:pPr>
    </w:p>
    <w:p w:rsidR="007A4832" w:rsidRPr="008A3347" w:rsidRDefault="007A4832" w:rsidP="007A4832">
      <w:pPr>
        <w:rPr>
          <w:rFonts w:hint="eastAsia"/>
          <w:sz w:val="24"/>
          <w:szCs w:val="24"/>
        </w:rPr>
      </w:pPr>
      <w:r w:rsidRPr="008A3347">
        <w:rPr>
          <w:rFonts w:hint="eastAsia"/>
          <w:sz w:val="24"/>
          <w:szCs w:val="24"/>
        </w:rPr>
        <w:t>３．申告官署の弾力化の対象貨物</w:t>
      </w:r>
    </w:p>
    <w:p w:rsidR="007A4832" w:rsidRDefault="007A4832" w:rsidP="00D963D0">
      <w:pPr>
        <w:ind w:leftChars="100" w:left="210" w:firstLineChars="100" w:firstLine="240"/>
        <w:rPr>
          <w:sz w:val="24"/>
          <w:szCs w:val="24"/>
        </w:rPr>
      </w:pPr>
      <w:r w:rsidRPr="008A3347">
        <w:rPr>
          <w:rFonts w:hint="eastAsia"/>
          <w:sz w:val="24"/>
          <w:szCs w:val="24"/>
        </w:rPr>
        <w:t>対象貨物は、税関が定める対象官署の管轄区域内に蔵置されている貨物（ワシントン条約対象貨物（輸入貨物に限る。）その他税関長が取締り上支障があると認める貨物を除く。）であって、カルネにより一時的に輸出又は輸入がされるものとする。</w:t>
      </w:r>
    </w:p>
    <w:p w:rsidR="001366EA" w:rsidRPr="001366EA" w:rsidRDefault="001366EA" w:rsidP="001366EA">
      <w:pPr>
        <w:ind w:firstLineChars="100" w:firstLine="240"/>
        <w:rPr>
          <w:rFonts w:hint="eastAsia"/>
          <w:sz w:val="24"/>
          <w:szCs w:val="24"/>
        </w:rPr>
      </w:pPr>
    </w:p>
    <w:p w:rsidR="007A4832" w:rsidRPr="008A3347" w:rsidRDefault="007A4832" w:rsidP="007A4832">
      <w:pPr>
        <w:rPr>
          <w:rFonts w:hint="eastAsia"/>
          <w:sz w:val="24"/>
          <w:szCs w:val="24"/>
        </w:rPr>
      </w:pPr>
      <w:r w:rsidRPr="008A3347">
        <w:rPr>
          <w:rFonts w:hint="eastAsia"/>
          <w:sz w:val="24"/>
          <w:szCs w:val="24"/>
        </w:rPr>
        <w:t>４．申告官署の弾力化の対象官署</w:t>
      </w:r>
    </w:p>
    <w:p w:rsidR="007A4832" w:rsidRPr="008A3347" w:rsidRDefault="007A4832" w:rsidP="00D963D0">
      <w:pPr>
        <w:ind w:leftChars="100" w:left="210" w:firstLineChars="100" w:firstLine="240"/>
        <w:rPr>
          <w:rFonts w:hint="eastAsia"/>
          <w:sz w:val="24"/>
          <w:szCs w:val="24"/>
        </w:rPr>
      </w:pPr>
      <w:r w:rsidRPr="008A3347">
        <w:rPr>
          <w:rFonts w:hint="eastAsia"/>
          <w:sz w:val="24"/>
          <w:szCs w:val="24"/>
        </w:rPr>
        <w:lastRenderedPageBreak/>
        <w:t>「認定通関業者に係る申告官署の選択制の導入について」（平成</w:t>
      </w:r>
      <w:r w:rsidRPr="008A3347">
        <w:rPr>
          <w:rFonts w:hint="eastAsia"/>
          <w:sz w:val="24"/>
          <w:szCs w:val="24"/>
        </w:rPr>
        <w:t>22</w:t>
      </w:r>
      <w:r w:rsidRPr="008A3347">
        <w:rPr>
          <w:rFonts w:hint="eastAsia"/>
          <w:sz w:val="24"/>
          <w:szCs w:val="24"/>
        </w:rPr>
        <w:t>年６月９日財関第</w:t>
      </w:r>
      <w:r w:rsidRPr="008A3347">
        <w:rPr>
          <w:rFonts w:hint="eastAsia"/>
          <w:sz w:val="24"/>
          <w:szCs w:val="24"/>
        </w:rPr>
        <w:t>660</w:t>
      </w:r>
      <w:r w:rsidRPr="008A3347">
        <w:rPr>
          <w:rFonts w:hint="eastAsia"/>
          <w:sz w:val="24"/>
          <w:szCs w:val="24"/>
        </w:rPr>
        <w:t>号）に基づき申告官署の選択制を実施することとした際に、カルネ申告に係る申告官署の選択を可能としていた税関官署については、申告官署の弾力化の対象官署とする。</w:t>
      </w:r>
    </w:p>
    <w:p w:rsidR="007A4832" w:rsidRDefault="007A4832" w:rsidP="00D963D0">
      <w:pPr>
        <w:ind w:leftChars="100" w:left="210" w:firstLineChars="100" w:firstLine="240"/>
        <w:rPr>
          <w:sz w:val="24"/>
          <w:szCs w:val="24"/>
        </w:rPr>
      </w:pPr>
      <w:r w:rsidRPr="008A3347">
        <w:rPr>
          <w:rFonts w:hint="eastAsia"/>
          <w:sz w:val="24"/>
          <w:szCs w:val="24"/>
        </w:rPr>
        <w:t>また、各税関においては、税関官署における業務量等の実状等適正かつ迅速な通関への影響等を勘案しつつ、必要と認める場合には、対象官署に追加する税関官署を決定する。</w:t>
      </w:r>
    </w:p>
    <w:p w:rsidR="001366EA" w:rsidRPr="008A3347" w:rsidRDefault="001366EA" w:rsidP="001366EA">
      <w:pPr>
        <w:ind w:firstLineChars="100" w:firstLine="240"/>
        <w:rPr>
          <w:rFonts w:hint="eastAsia"/>
          <w:sz w:val="24"/>
          <w:szCs w:val="24"/>
        </w:rPr>
      </w:pPr>
    </w:p>
    <w:p w:rsidR="007A4832" w:rsidRDefault="007A4832" w:rsidP="007A4832">
      <w:pPr>
        <w:rPr>
          <w:sz w:val="24"/>
          <w:szCs w:val="24"/>
        </w:rPr>
      </w:pPr>
      <w:r w:rsidRPr="008A3347">
        <w:rPr>
          <w:rFonts w:hint="eastAsia"/>
          <w:sz w:val="24"/>
          <w:szCs w:val="24"/>
        </w:rPr>
        <w:t>５．関係規定の整備</w:t>
      </w:r>
    </w:p>
    <w:p w:rsidR="001366EA" w:rsidRPr="008A3347" w:rsidRDefault="001366EA" w:rsidP="007A4832">
      <w:pPr>
        <w:rPr>
          <w:rFonts w:hint="eastAsia"/>
          <w:sz w:val="24"/>
          <w:szCs w:val="24"/>
        </w:rPr>
      </w:pPr>
    </w:p>
    <w:p w:rsidR="007A4832" w:rsidRPr="008A3347" w:rsidRDefault="007A4832" w:rsidP="00D963D0">
      <w:pPr>
        <w:ind w:leftChars="100" w:left="210" w:firstLineChars="100" w:firstLine="240"/>
        <w:rPr>
          <w:rFonts w:hint="eastAsia"/>
          <w:sz w:val="24"/>
          <w:szCs w:val="24"/>
        </w:rPr>
      </w:pPr>
      <w:r w:rsidRPr="008A3347">
        <w:rPr>
          <w:rFonts w:hint="eastAsia"/>
          <w:sz w:val="24"/>
          <w:szCs w:val="24"/>
        </w:rPr>
        <w:t>申告官署の弾力化を実施する税関において、所要の税関長達を整備する。</w:t>
      </w:r>
    </w:p>
    <w:p w:rsidR="007A4832" w:rsidRDefault="007A4832" w:rsidP="007A4832">
      <w:pPr>
        <w:rPr>
          <w:sz w:val="24"/>
          <w:szCs w:val="24"/>
        </w:rPr>
      </w:pPr>
      <w:r w:rsidRPr="008A3347">
        <w:rPr>
          <w:rFonts w:hint="eastAsia"/>
          <w:sz w:val="24"/>
          <w:szCs w:val="24"/>
        </w:rPr>
        <w:t>６．実施時期</w:t>
      </w:r>
    </w:p>
    <w:p w:rsidR="00D963D0" w:rsidRPr="008A3347" w:rsidRDefault="00D963D0" w:rsidP="007A4832">
      <w:pPr>
        <w:rPr>
          <w:rFonts w:hint="eastAsia"/>
          <w:sz w:val="24"/>
          <w:szCs w:val="24"/>
        </w:rPr>
      </w:pPr>
    </w:p>
    <w:p w:rsidR="001366EA" w:rsidRDefault="007A4832" w:rsidP="00D963D0">
      <w:pPr>
        <w:ind w:leftChars="100" w:left="210" w:firstLineChars="100" w:firstLine="240"/>
        <w:rPr>
          <w:sz w:val="24"/>
          <w:szCs w:val="24"/>
        </w:rPr>
      </w:pPr>
      <w:r w:rsidRPr="008A3347">
        <w:rPr>
          <w:rFonts w:hint="eastAsia"/>
          <w:sz w:val="24"/>
          <w:szCs w:val="24"/>
        </w:rPr>
        <w:t>令和３年４月１日</w:t>
      </w:r>
      <w:bookmarkStart w:id="0" w:name="_GoBack"/>
      <w:bookmarkEnd w:id="0"/>
      <w:r w:rsidRPr="008A3347">
        <w:rPr>
          <w:rFonts w:hint="eastAsia"/>
          <w:sz w:val="24"/>
          <w:szCs w:val="24"/>
        </w:rPr>
        <w:t>とする。</w:t>
      </w:r>
    </w:p>
    <w:p w:rsidR="001366EA" w:rsidRDefault="001366EA">
      <w:pPr>
        <w:widowControl/>
        <w:jc w:val="left"/>
        <w:rPr>
          <w:sz w:val="24"/>
          <w:szCs w:val="24"/>
        </w:rPr>
      </w:pPr>
      <w:r>
        <w:rPr>
          <w:sz w:val="24"/>
          <w:szCs w:val="24"/>
        </w:rPr>
        <w:br w:type="page"/>
      </w:r>
    </w:p>
    <w:p w:rsidR="007A4832" w:rsidRPr="001366EA" w:rsidRDefault="007A4832" w:rsidP="007A4832">
      <w:pPr>
        <w:rPr>
          <w:rFonts w:hint="eastAsia"/>
          <w:szCs w:val="21"/>
        </w:rPr>
      </w:pPr>
      <w:r w:rsidRPr="001366EA">
        <w:rPr>
          <w:rFonts w:hint="eastAsia"/>
          <w:szCs w:val="21"/>
        </w:rPr>
        <w:lastRenderedPageBreak/>
        <w:t>（別紙様式）</w:t>
      </w:r>
    </w:p>
    <w:p w:rsidR="007A4832" w:rsidRPr="001366EA" w:rsidRDefault="007A4832" w:rsidP="001366EA">
      <w:pPr>
        <w:jc w:val="right"/>
        <w:rPr>
          <w:rFonts w:hint="eastAsia"/>
          <w:szCs w:val="21"/>
        </w:rPr>
      </w:pPr>
      <w:r w:rsidRPr="001366EA">
        <w:rPr>
          <w:rFonts w:hint="eastAsia"/>
          <w:spacing w:val="315"/>
          <w:kern w:val="0"/>
          <w:szCs w:val="21"/>
          <w:fitText w:val="1890" w:id="-1826403328"/>
        </w:rPr>
        <w:t>年月</w:t>
      </w:r>
      <w:r w:rsidRPr="001366EA">
        <w:rPr>
          <w:rFonts w:hint="eastAsia"/>
          <w:kern w:val="0"/>
          <w:szCs w:val="21"/>
          <w:fitText w:val="1890" w:id="-1826403328"/>
        </w:rPr>
        <w:t>日</w:t>
      </w:r>
    </w:p>
    <w:p w:rsidR="001366EA" w:rsidRDefault="001366EA" w:rsidP="007A4832">
      <w:pPr>
        <w:rPr>
          <w:szCs w:val="21"/>
        </w:rPr>
      </w:pPr>
    </w:p>
    <w:p w:rsidR="007A4832" w:rsidRPr="001366EA" w:rsidRDefault="004046A7" w:rsidP="001366EA">
      <w:pPr>
        <w:jc w:val="center"/>
        <w:rPr>
          <w:rFonts w:hint="eastAsia"/>
          <w:szCs w:val="21"/>
        </w:rPr>
      </w:pPr>
      <w:r w:rsidRPr="001366EA">
        <w:rPr>
          <w:rFonts w:hint="eastAsia"/>
          <w:szCs w:val="21"/>
        </w:rPr>
        <w:t>カルネ申告に係る申告官署の選択の申出書（新規・変更・取止）</w:t>
      </w:r>
    </w:p>
    <w:p w:rsidR="001366EA" w:rsidRDefault="001366EA" w:rsidP="007A4832">
      <w:pPr>
        <w:rPr>
          <w:szCs w:val="21"/>
        </w:rPr>
      </w:pPr>
    </w:p>
    <w:p w:rsidR="007A4832" w:rsidRDefault="007A4832" w:rsidP="001366EA">
      <w:pPr>
        <w:ind w:leftChars="900" w:left="1890"/>
        <w:rPr>
          <w:kern w:val="0"/>
          <w:szCs w:val="21"/>
        </w:rPr>
      </w:pPr>
      <w:r w:rsidRPr="001366EA">
        <w:rPr>
          <w:rFonts w:hint="eastAsia"/>
          <w:spacing w:val="105"/>
          <w:kern w:val="0"/>
          <w:szCs w:val="21"/>
          <w:fitText w:val="1470" w:id="-1826403327"/>
        </w:rPr>
        <w:t>税関長</w:t>
      </w:r>
      <w:r w:rsidRPr="001366EA">
        <w:rPr>
          <w:rFonts w:hint="eastAsia"/>
          <w:kern w:val="0"/>
          <w:szCs w:val="21"/>
          <w:fitText w:val="1470" w:id="-1826403327"/>
        </w:rPr>
        <w:t>殿</w:t>
      </w:r>
    </w:p>
    <w:p w:rsidR="001366EA" w:rsidRPr="001366EA" w:rsidRDefault="001366EA" w:rsidP="001366EA">
      <w:pPr>
        <w:ind w:leftChars="900" w:left="1890"/>
        <w:rPr>
          <w:rFonts w:hint="eastAsia"/>
          <w:szCs w:val="21"/>
        </w:rPr>
      </w:pPr>
    </w:p>
    <w:p w:rsidR="007A4832" w:rsidRPr="001366EA" w:rsidRDefault="007A4832" w:rsidP="001366EA">
      <w:pPr>
        <w:ind w:leftChars="1500" w:left="3150"/>
        <w:rPr>
          <w:rFonts w:hint="eastAsia"/>
          <w:szCs w:val="21"/>
        </w:rPr>
      </w:pPr>
      <w:r w:rsidRPr="001366EA">
        <w:rPr>
          <w:rFonts w:hint="eastAsia"/>
          <w:spacing w:val="105"/>
          <w:kern w:val="0"/>
          <w:szCs w:val="21"/>
          <w:fitText w:val="1050" w:id="-1826403072"/>
        </w:rPr>
        <w:t>申出</w:t>
      </w:r>
      <w:r w:rsidRPr="001366EA">
        <w:rPr>
          <w:rFonts w:hint="eastAsia"/>
          <w:kern w:val="0"/>
          <w:szCs w:val="21"/>
          <w:fitText w:val="1050" w:id="-1826403072"/>
        </w:rPr>
        <w:t>者</w:t>
      </w:r>
    </w:p>
    <w:p w:rsidR="007A4832" w:rsidRPr="004046A7" w:rsidRDefault="007A4832" w:rsidP="001366EA">
      <w:pPr>
        <w:ind w:leftChars="1600" w:left="3360"/>
        <w:rPr>
          <w:rFonts w:hint="eastAsia"/>
          <w:szCs w:val="21"/>
          <w:u w:val="single"/>
        </w:rPr>
      </w:pPr>
      <w:r w:rsidRPr="004046A7">
        <w:rPr>
          <w:rFonts w:hint="eastAsia"/>
          <w:spacing w:val="210"/>
          <w:kern w:val="0"/>
          <w:szCs w:val="21"/>
          <w:u w:val="single"/>
          <w:fitText w:val="840" w:id="-1826402816"/>
        </w:rPr>
        <w:t>住</w:t>
      </w:r>
      <w:r w:rsidRPr="004046A7">
        <w:rPr>
          <w:rFonts w:hint="eastAsia"/>
          <w:kern w:val="0"/>
          <w:szCs w:val="21"/>
          <w:u w:val="single"/>
          <w:fitText w:val="840" w:id="-1826402816"/>
        </w:rPr>
        <w:t>所</w:t>
      </w:r>
      <w:r w:rsidR="004046A7" w:rsidRPr="004046A7">
        <w:rPr>
          <w:rFonts w:hint="eastAsia"/>
          <w:kern w:val="0"/>
          <w:szCs w:val="21"/>
          <w:u w:val="single"/>
        </w:rPr>
        <w:t xml:space="preserve">　　　　　　　　　　　　　　　　　</w:t>
      </w:r>
    </w:p>
    <w:p w:rsidR="007A4832" w:rsidRPr="004046A7" w:rsidRDefault="007A4832" w:rsidP="001366EA">
      <w:pPr>
        <w:ind w:leftChars="1600" w:left="3360"/>
        <w:rPr>
          <w:szCs w:val="21"/>
          <w:u w:val="single"/>
        </w:rPr>
      </w:pPr>
      <w:r w:rsidRPr="004046A7">
        <w:rPr>
          <w:rFonts w:hint="eastAsia"/>
          <w:szCs w:val="21"/>
          <w:u w:val="single"/>
        </w:rPr>
        <w:t>氏名又は名称</w:t>
      </w:r>
      <w:r w:rsidR="004046A7" w:rsidRPr="004046A7">
        <w:rPr>
          <w:rFonts w:hint="eastAsia"/>
          <w:szCs w:val="21"/>
          <w:u w:val="single"/>
        </w:rPr>
        <w:t xml:space="preserve">　　　　　　　　　　　　　　　</w:t>
      </w:r>
    </w:p>
    <w:p w:rsidR="004046A7" w:rsidRPr="001366EA" w:rsidRDefault="004046A7" w:rsidP="001366EA">
      <w:pPr>
        <w:ind w:leftChars="1600" w:left="3360"/>
        <w:rPr>
          <w:rFonts w:hint="eastAsia"/>
          <w:szCs w:val="21"/>
        </w:rPr>
      </w:pPr>
    </w:p>
    <w:p w:rsidR="007A4832" w:rsidRDefault="004046A7" w:rsidP="008552CD">
      <w:pPr>
        <w:spacing w:line="360" w:lineRule="auto"/>
        <w:rPr>
          <w:szCs w:val="21"/>
        </w:rPr>
      </w:pPr>
      <w:r w:rsidRPr="001366EA">
        <w:rPr>
          <w:rFonts w:hint="eastAsia"/>
          <w:szCs w:val="21"/>
        </w:rPr>
        <w:t>下記営業所（事業所）について、申告官署の選択の申出（新規・変更・取止）を行います。</w:t>
      </w:r>
    </w:p>
    <w:p w:rsidR="007A4832" w:rsidRPr="001366EA" w:rsidRDefault="007A4832" w:rsidP="008552CD">
      <w:pPr>
        <w:spacing w:line="360" w:lineRule="auto"/>
        <w:jc w:val="center"/>
        <w:rPr>
          <w:rFonts w:hint="eastAsia"/>
          <w:szCs w:val="21"/>
        </w:rPr>
      </w:pPr>
      <w:r w:rsidRPr="001366EA">
        <w:rPr>
          <w:rFonts w:hint="eastAsia"/>
          <w:szCs w:val="21"/>
        </w:rPr>
        <w:t>記</w:t>
      </w:r>
    </w:p>
    <w:p w:rsidR="007A4832" w:rsidRPr="004046A7" w:rsidRDefault="007A4832" w:rsidP="004046A7">
      <w:pPr>
        <w:ind w:leftChars="500" w:left="1050"/>
        <w:rPr>
          <w:rFonts w:hint="eastAsia"/>
          <w:szCs w:val="21"/>
          <w:u w:val="single"/>
        </w:rPr>
      </w:pPr>
      <w:r w:rsidRPr="004046A7">
        <w:rPr>
          <w:rFonts w:hint="eastAsia"/>
          <w:szCs w:val="21"/>
          <w:u w:val="single"/>
        </w:rPr>
        <w:t>営業所名</w:t>
      </w:r>
      <w:r w:rsidR="004046A7" w:rsidRPr="004046A7">
        <w:rPr>
          <w:rFonts w:hint="eastAsia"/>
          <w:szCs w:val="21"/>
          <w:u w:val="single"/>
        </w:rPr>
        <w:t xml:space="preserve">　　　　　　　　　　　　　　　　　　　　</w:t>
      </w:r>
    </w:p>
    <w:p w:rsidR="007A4832" w:rsidRPr="004046A7" w:rsidRDefault="007A4832" w:rsidP="004046A7">
      <w:pPr>
        <w:ind w:leftChars="500" w:left="1050"/>
        <w:rPr>
          <w:rFonts w:hint="eastAsia"/>
          <w:szCs w:val="21"/>
          <w:u w:val="single"/>
        </w:rPr>
      </w:pPr>
      <w:r w:rsidRPr="004046A7">
        <w:rPr>
          <w:rFonts w:hint="eastAsia"/>
          <w:szCs w:val="21"/>
          <w:u w:val="single"/>
        </w:rPr>
        <w:t>所在地</w:t>
      </w:r>
      <w:r w:rsidR="004046A7" w:rsidRPr="004046A7">
        <w:rPr>
          <w:rFonts w:hint="eastAsia"/>
          <w:szCs w:val="21"/>
          <w:u w:val="single"/>
        </w:rPr>
        <w:t xml:space="preserve">　　　　　　　　　　　　　　　　　　　　　</w:t>
      </w:r>
    </w:p>
    <w:p w:rsidR="007A4832" w:rsidRPr="004046A7" w:rsidRDefault="007A4832" w:rsidP="004046A7">
      <w:pPr>
        <w:ind w:leftChars="500" w:left="1050"/>
        <w:rPr>
          <w:rFonts w:hint="eastAsia"/>
          <w:szCs w:val="21"/>
          <w:u w:val="single"/>
        </w:rPr>
      </w:pPr>
      <w:r w:rsidRPr="004046A7">
        <w:rPr>
          <w:rFonts w:hint="eastAsia"/>
          <w:szCs w:val="21"/>
          <w:u w:val="single"/>
        </w:rPr>
        <w:t>責任者氏名</w:t>
      </w:r>
      <w:r w:rsidR="004046A7" w:rsidRPr="004046A7">
        <w:rPr>
          <w:rFonts w:hint="eastAsia"/>
          <w:szCs w:val="21"/>
          <w:u w:val="single"/>
        </w:rPr>
        <w:t xml:space="preserve">　　　　　　　　　　　　　　　　　　　</w:t>
      </w:r>
    </w:p>
    <w:p w:rsidR="007A4832" w:rsidRPr="004046A7" w:rsidRDefault="007A4832" w:rsidP="004046A7">
      <w:pPr>
        <w:ind w:leftChars="500" w:left="1050"/>
        <w:rPr>
          <w:rFonts w:hint="eastAsia"/>
          <w:szCs w:val="21"/>
          <w:u w:val="single"/>
        </w:rPr>
      </w:pPr>
      <w:r w:rsidRPr="004046A7">
        <w:rPr>
          <w:rFonts w:hint="eastAsia"/>
          <w:szCs w:val="21"/>
          <w:u w:val="single"/>
        </w:rPr>
        <w:t>担当者氏名</w:t>
      </w:r>
      <w:r w:rsidR="004046A7" w:rsidRPr="004046A7">
        <w:rPr>
          <w:rFonts w:hint="eastAsia"/>
          <w:szCs w:val="21"/>
          <w:u w:val="single"/>
        </w:rPr>
        <w:t xml:space="preserve">　　　　　　　　　　　　　　　　　　　</w:t>
      </w:r>
    </w:p>
    <w:p w:rsidR="007A4832" w:rsidRPr="004046A7" w:rsidRDefault="007A4832" w:rsidP="004046A7">
      <w:pPr>
        <w:ind w:leftChars="500" w:left="1050"/>
        <w:rPr>
          <w:szCs w:val="21"/>
          <w:u w:val="single"/>
        </w:rPr>
      </w:pPr>
      <w:r w:rsidRPr="004046A7">
        <w:rPr>
          <w:rFonts w:hint="eastAsia"/>
          <w:szCs w:val="21"/>
          <w:u w:val="single"/>
        </w:rPr>
        <w:t>電話番号</w:t>
      </w:r>
      <w:r w:rsidR="004046A7" w:rsidRPr="004046A7">
        <w:rPr>
          <w:rFonts w:hint="eastAsia"/>
          <w:szCs w:val="21"/>
          <w:u w:val="single"/>
        </w:rPr>
        <w:t xml:space="preserve">　　　　　　　　　　　　　　　　　　　　</w:t>
      </w:r>
    </w:p>
    <w:p w:rsidR="004046A7" w:rsidRPr="001366EA" w:rsidRDefault="004046A7" w:rsidP="007A4832">
      <w:pPr>
        <w:rPr>
          <w:rFonts w:hint="eastAsia"/>
          <w:szCs w:val="21"/>
        </w:rPr>
      </w:pPr>
    </w:p>
    <w:p w:rsidR="007A4832" w:rsidRPr="001366EA" w:rsidRDefault="007A4832" w:rsidP="007A4832">
      <w:pPr>
        <w:rPr>
          <w:rFonts w:hint="eastAsia"/>
          <w:szCs w:val="21"/>
        </w:rPr>
      </w:pPr>
      <w:r w:rsidRPr="001366EA">
        <w:rPr>
          <w:rFonts w:hint="eastAsia"/>
          <w:szCs w:val="21"/>
        </w:rPr>
        <w:t>１．認定・承認番号及び認定・承認税関</w:t>
      </w:r>
    </w:p>
    <w:p w:rsidR="007A4832" w:rsidRDefault="007A4832" w:rsidP="004046A7">
      <w:pPr>
        <w:spacing w:line="360" w:lineRule="auto"/>
        <w:ind w:leftChars="100" w:left="210"/>
        <w:rPr>
          <w:szCs w:val="21"/>
        </w:rPr>
      </w:pPr>
      <w:r w:rsidRPr="001366EA">
        <w:rPr>
          <w:rFonts w:hint="eastAsia"/>
          <w:szCs w:val="21"/>
        </w:rPr>
        <w:t>⑴</w:t>
      </w:r>
      <w:r w:rsidR="004046A7">
        <w:rPr>
          <w:rFonts w:hint="eastAsia"/>
          <w:szCs w:val="21"/>
        </w:rPr>
        <w:t xml:space="preserve">　</w:t>
      </w:r>
      <w:r w:rsidRPr="001366EA">
        <w:rPr>
          <w:rFonts w:hint="eastAsia"/>
          <w:szCs w:val="21"/>
        </w:rPr>
        <w:t>認定・承認番号</w:t>
      </w:r>
    </w:p>
    <w:tbl>
      <w:tblPr>
        <w:tblStyle w:val="a3"/>
        <w:tblW w:w="0" w:type="auto"/>
        <w:tblInd w:w="630" w:type="dxa"/>
        <w:tblLook w:val="04A0" w:firstRow="1" w:lastRow="0" w:firstColumn="1" w:lastColumn="0" w:noHBand="0" w:noVBand="1"/>
      </w:tblPr>
      <w:tblGrid>
        <w:gridCol w:w="709"/>
        <w:gridCol w:w="709"/>
        <w:gridCol w:w="709"/>
        <w:gridCol w:w="709"/>
        <w:gridCol w:w="709"/>
        <w:gridCol w:w="709"/>
        <w:gridCol w:w="709"/>
      </w:tblGrid>
      <w:tr w:rsidR="004046A7" w:rsidTr="004046A7">
        <w:trPr>
          <w:trHeight w:hRule="exact" w:val="397"/>
        </w:trPr>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c>
          <w:tcPr>
            <w:tcW w:w="709" w:type="dxa"/>
          </w:tcPr>
          <w:p w:rsidR="004046A7" w:rsidRDefault="004046A7" w:rsidP="004046A7">
            <w:pPr>
              <w:spacing w:line="360" w:lineRule="auto"/>
              <w:rPr>
                <w:rFonts w:hint="eastAsia"/>
                <w:szCs w:val="21"/>
              </w:rPr>
            </w:pPr>
          </w:p>
        </w:tc>
      </w:tr>
    </w:tbl>
    <w:p w:rsidR="008552CD" w:rsidRDefault="007A4832" w:rsidP="008552CD">
      <w:pPr>
        <w:spacing w:line="360" w:lineRule="auto"/>
        <w:ind w:leftChars="100" w:left="210"/>
        <w:rPr>
          <w:szCs w:val="21"/>
        </w:rPr>
      </w:pPr>
      <w:r w:rsidRPr="001366EA">
        <w:rPr>
          <w:rFonts w:hint="eastAsia"/>
          <w:szCs w:val="21"/>
        </w:rPr>
        <w:t>⑵</w:t>
      </w:r>
      <w:r w:rsidR="004046A7">
        <w:rPr>
          <w:rFonts w:hint="eastAsia"/>
          <w:szCs w:val="21"/>
        </w:rPr>
        <w:t xml:space="preserve">　</w:t>
      </w:r>
      <w:r w:rsidRPr="001366EA">
        <w:rPr>
          <w:rFonts w:hint="eastAsia"/>
          <w:szCs w:val="21"/>
        </w:rPr>
        <w:t>認定・承認税関</w:t>
      </w:r>
    </w:p>
    <w:tbl>
      <w:tblPr>
        <w:tblStyle w:val="a3"/>
        <w:tblW w:w="0" w:type="auto"/>
        <w:tblInd w:w="630" w:type="dxa"/>
        <w:tblBorders>
          <w:insideH w:val="none" w:sz="0" w:space="0" w:color="auto"/>
          <w:insideV w:val="none" w:sz="0" w:space="0" w:color="auto"/>
        </w:tblBorders>
        <w:tblLook w:val="04A0" w:firstRow="1" w:lastRow="0" w:firstColumn="1" w:lastColumn="0" w:noHBand="0" w:noVBand="1"/>
      </w:tblPr>
      <w:tblGrid>
        <w:gridCol w:w="709"/>
        <w:gridCol w:w="709"/>
        <w:gridCol w:w="709"/>
        <w:gridCol w:w="709"/>
        <w:gridCol w:w="709"/>
        <w:gridCol w:w="709"/>
        <w:gridCol w:w="709"/>
      </w:tblGrid>
      <w:tr w:rsidR="008552CD" w:rsidTr="008552CD">
        <w:trPr>
          <w:trHeight w:hRule="exact" w:val="397"/>
        </w:trPr>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c>
          <w:tcPr>
            <w:tcW w:w="709" w:type="dxa"/>
          </w:tcPr>
          <w:p w:rsidR="008552CD" w:rsidRDefault="008552CD" w:rsidP="00B5560C">
            <w:pPr>
              <w:spacing w:line="360" w:lineRule="auto"/>
              <w:rPr>
                <w:rFonts w:hint="eastAsia"/>
                <w:szCs w:val="21"/>
              </w:rPr>
            </w:pPr>
          </w:p>
        </w:tc>
      </w:tr>
    </w:tbl>
    <w:p w:rsidR="008552CD" w:rsidRDefault="008552CD" w:rsidP="004046A7">
      <w:pPr>
        <w:spacing w:line="360" w:lineRule="auto"/>
        <w:rPr>
          <w:szCs w:val="21"/>
        </w:rPr>
      </w:pPr>
    </w:p>
    <w:p w:rsidR="007A4832" w:rsidRPr="001366EA" w:rsidRDefault="007A4832" w:rsidP="004046A7">
      <w:pPr>
        <w:spacing w:line="360" w:lineRule="auto"/>
        <w:rPr>
          <w:rFonts w:hint="eastAsia"/>
          <w:szCs w:val="21"/>
        </w:rPr>
      </w:pPr>
      <w:r w:rsidRPr="001366EA">
        <w:rPr>
          <w:rFonts w:hint="eastAsia"/>
          <w:szCs w:val="21"/>
        </w:rPr>
        <w:t>２．申告希望官署</w:t>
      </w:r>
    </w:p>
    <w:tbl>
      <w:tblPr>
        <w:tblStyle w:val="a3"/>
        <w:tblW w:w="0" w:type="auto"/>
        <w:tblInd w:w="704" w:type="dxa"/>
        <w:tblLook w:val="04A0" w:firstRow="1" w:lastRow="0" w:firstColumn="1" w:lastColumn="0" w:noHBand="0" w:noVBand="1"/>
      </w:tblPr>
      <w:tblGrid>
        <w:gridCol w:w="3260"/>
        <w:gridCol w:w="3119"/>
      </w:tblGrid>
      <w:tr w:rsidR="008552CD" w:rsidTr="008552CD">
        <w:tc>
          <w:tcPr>
            <w:tcW w:w="3260" w:type="dxa"/>
          </w:tcPr>
          <w:p w:rsidR="008552CD" w:rsidRDefault="008552CD" w:rsidP="008552CD">
            <w:pPr>
              <w:jc w:val="center"/>
              <w:rPr>
                <w:szCs w:val="21"/>
              </w:rPr>
            </w:pPr>
            <w:r w:rsidRPr="008552CD">
              <w:rPr>
                <w:rFonts w:hint="eastAsia"/>
                <w:spacing w:val="105"/>
                <w:kern w:val="0"/>
                <w:szCs w:val="21"/>
                <w:fitText w:val="1470" w:id="-1826399488"/>
              </w:rPr>
              <w:t>蔵置官</w:t>
            </w:r>
            <w:r w:rsidRPr="008552CD">
              <w:rPr>
                <w:rFonts w:hint="eastAsia"/>
                <w:kern w:val="0"/>
                <w:szCs w:val="21"/>
                <w:fitText w:val="1470" w:id="-1826399488"/>
              </w:rPr>
              <w:t>署</w:t>
            </w:r>
          </w:p>
        </w:tc>
        <w:tc>
          <w:tcPr>
            <w:tcW w:w="3119" w:type="dxa"/>
          </w:tcPr>
          <w:p w:rsidR="008552CD" w:rsidRDefault="008552CD" w:rsidP="008552CD">
            <w:pPr>
              <w:jc w:val="center"/>
              <w:rPr>
                <w:szCs w:val="21"/>
              </w:rPr>
            </w:pPr>
            <w:r w:rsidRPr="008552CD">
              <w:rPr>
                <w:rFonts w:hint="eastAsia"/>
                <w:spacing w:val="105"/>
                <w:kern w:val="0"/>
                <w:szCs w:val="21"/>
                <w:fitText w:val="1470" w:id="-1826399232"/>
              </w:rPr>
              <w:t>申告官</w:t>
            </w:r>
            <w:r w:rsidRPr="008552CD">
              <w:rPr>
                <w:rFonts w:hint="eastAsia"/>
                <w:kern w:val="0"/>
                <w:szCs w:val="21"/>
                <w:fitText w:val="1470" w:id="-1826399232"/>
              </w:rPr>
              <w:t>署</w:t>
            </w:r>
          </w:p>
        </w:tc>
      </w:tr>
      <w:tr w:rsidR="008552CD" w:rsidTr="008552CD">
        <w:tc>
          <w:tcPr>
            <w:tcW w:w="3260" w:type="dxa"/>
          </w:tcPr>
          <w:p w:rsidR="008552CD" w:rsidRDefault="008552CD" w:rsidP="007A4832">
            <w:pPr>
              <w:rPr>
                <w:szCs w:val="21"/>
              </w:rPr>
            </w:pPr>
          </w:p>
        </w:tc>
        <w:tc>
          <w:tcPr>
            <w:tcW w:w="3119" w:type="dxa"/>
          </w:tcPr>
          <w:p w:rsidR="008552CD" w:rsidRDefault="008552CD" w:rsidP="007A4832">
            <w:pPr>
              <w:rPr>
                <w:szCs w:val="21"/>
              </w:rPr>
            </w:pPr>
          </w:p>
        </w:tc>
      </w:tr>
      <w:tr w:rsidR="008552CD" w:rsidTr="008552CD">
        <w:tc>
          <w:tcPr>
            <w:tcW w:w="3260" w:type="dxa"/>
          </w:tcPr>
          <w:p w:rsidR="008552CD" w:rsidRDefault="008552CD" w:rsidP="007A4832">
            <w:pPr>
              <w:rPr>
                <w:szCs w:val="21"/>
              </w:rPr>
            </w:pPr>
          </w:p>
        </w:tc>
        <w:tc>
          <w:tcPr>
            <w:tcW w:w="3119" w:type="dxa"/>
          </w:tcPr>
          <w:p w:rsidR="008552CD" w:rsidRDefault="008552CD" w:rsidP="007A4832">
            <w:pPr>
              <w:rPr>
                <w:szCs w:val="21"/>
              </w:rPr>
            </w:pPr>
          </w:p>
        </w:tc>
      </w:tr>
      <w:tr w:rsidR="008552CD" w:rsidTr="008552CD">
        <w:tc>
          <w:tcPr>
            <w:tcW w:w="3260" w:type="dxa"/>
          </w:tcPr>
          <w:p w:rsidR="008552CD" w:rsidRDefault="008552CD" w:rsidP="007A4832">
            <w:pPr>
              <w:rPr>
                <w:szCs w:val="21"/>
              </w:rPr>
            </w:pPr>
          </w:p>
        </w:tc>
        <w:tc>
          <w:tcPr>
            <w:tcW w:w="3119" w:type="dxa"/>
          </w:tcPr>
          <w:p w:rsidR="008552CD" w:rsidRDefault="008552CD" w:rsidP="007A4832">
            <w:pPr>
              <w:rPr>
                <w:szCs w:val="21"/>
              </w:rPr>
            </w:pPr>
          </w:p>
        </w:tc>
      </w:tr>
    </w:tbl>
    <w:p w:rsidR="004046A7" w:rsidRDefault="004046A7" w:rsidP="007A4832">
      <w:pPr>
        <w:rPr>
          <w:szCs w:val="21"/>
        </w:rPr>
      </w:pPr>
    </w:p>
    <w:p w:rsidR="007A4832" w:rsidRPr="001366EA" w:rsidRDefault="007A4832" w:rsidP="008552CD">
      <w:pPr>
        <w:spacing w:line="360" w:lineRule="auto"/>
        <w:rPr>
          <w:rFonts w:hint="eastAsia"/>
          <w:szCs w:val="21"/>
        </w:rPr>
      </w:pPr>
      <w:r w:rsidRPr="001366EA">
        <w:rPr>
          <w:rFonts w:hint="eastAsia"/>
          <w:szCs w:val="21"/>
        </w:rPr>
        <w:t>３．申告先官署において貨物確認を行うことの希望の有無</w:t>
      </w:r>
    </w:p>
    <w:p w:rsidR="007A4832" w:rsidRPr="001366EA" w:rsidRDefault="007A4832" w:rsidP="008552CD">
      <w:pPr>
        <w:spacing w:line="360" w:lineRule="auto"/>
        <w:ind w:leftChars="200" w:left="420"/>
        <w:rPr>
          <w:szCs w:val="21"/>
        </w:rPr>
      </w:pPr>
      <w:r w:rsidRPr="001366EA">
        <w:rPr>
          <w:rFonts w:hint="eastAsia"/>
          <w:szCs w:val="21"/>
        </w:rPr>
        <w:t>□有</w:t>
      </w:r>
      <w:r w:rsidR="008552CD">
        <w:rPr>
          <w:rFonts w:hint="eastAsia"/>
          <w:szCs w:val="21"/>
        </w:rPr>
        <w:t xml:space="preserve">　　</w:t>
      </w:r>
      <w:r w:rsidRPr="001366EA">
        <w:rPr>
          <w:rFonts w:hint="eastAsia"/>
          <w:szCs w:val="21"/>
        </w:rPr>
        <w:t>□無</w:t>
      </w:r>
    </w:p>
    <w:p w:rsidR="007A4832" w:rsidRPr="001366EA" w:rsidRDefault="008552CD" w:rsidP="001366EA">
      <w:pPr>
        <w:ind w:left="480" w:hangingChars="300" w:hanging="480"/>
        <w:rPr>
          <w:rFonts w:hint="eastAsia"/>
          <w:sz w:val="16"/>
          <w:szCs w:val="16"/>
        </w:rPr>
      </w:pPr>
      <w:r w:rsidRPr="001366EA">
        <w:rPr>
          <w:sz w:val="16"/>
          <w:szCs w:val="16"/>
        </w:rPr>
        <w:t xml:space="preserve"> </w:t>
      </w:r>
      <w:r w:rsidR="001366EA" w:rsidRPr="001366EA">
        <w:rPr>
          <w:sz w:val="16"/>
          <w:szCs w:val="16"/>
        </w:rPr>
        <w:t>(</w:t>
      </w:r>
      <w:r w:rsidR="007A4832" w:rsidRPr="001366EA">
        <w:rPr>
          <w:rFonts w:hint="eastAsia"/>
          <w:sz w:val="16"/>
          <w:szCs w:val="16"/>
        </w:rPr>
        <w:t>注）１．この様式は、カルネ申告に係る貨物の蔵置場所を管轄する税関の本関に２通提出してください。</w:t>
      </w:r>
    </w:p>
    <w:p w:rsidR="007A4832" w:rsidRPr="001366EA" w:rsidRDefault="007A4832" w:rsidP="001366EA">
      <w:pPr>
        <w:ind w:leftChars="200" w:left="740" w:hangingChars="200" w:hanging="320"/>
        <w:rPr>
          <w:rFonts w:hint="eastAsia"/>
          <w:sz w:val="16"/>
          <w:szCs w:val="16"/>
        </w:rPr>
      </w:pPr>
      <w:r w:rsidRPr="001366EA">
        <w:rPr>
          <w:rFonts w:hint="eastAsia"/>
          <w:sz w:val="16"/>
          <w:szCs w:val="16"/>
        </w:rPr>
        <w:t>２．「申告希望官署」は、対象貨物の蔵置官署名を左欄に、対象貨物の申告官署として希望する税関官署名を右欄に記載してください。なお、申告官署は複数官署を選択することはできません。</w:t>
      </w:r>
    </w:p>
    <w:sectPr w:rsidR="007A4832" w:rsidRPr="001366EA" w:rsidSect="00D963D0">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32"/>
    <w:rsid w:val="001366EA"/>
    <w:rsid w:val="004046A7"/>
    <w:rsid w:val="0047073F"/>
    <w:rsid w:val="007255DA"/>
    <w:rsid w:val="007A4832"/>
    <w:rsid w:val="008552CD"/>
    <w:rsid w:val="008A3347"/>
    <w:rsid w:val="00940EF2"/>
    <w:rsid w:val="00AD206B"/>
    <w:rsid w:val="00D9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21F6E6-CB04-458C-92BA-C3578791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B0FD-6859-45F2-90A0-97613292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cp:lastPrinted>2021-03-04T04:43:00Z</cp:lastPrinted>
  <dcterms:created xsi:type="dcterms:W3CDTF">2021-03-04T04:43:00Z</dcterms:created>
  <dcterms:modified xsi:type="dcterms:W3CDTF">2021-03-04T04:43:00Z</dcterms:modified>
</cp:coreProperties>
</file>