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CB" w:rsidRDefault="00F444CB" w:rsidP="00F444CB">
      <w:pPr>
        <w:autoSpaceDN w:val="0"/>
      </w:pPr>
      <w:r>
        <w:rPr>
          <w:rFonts w:hint="eastAsia"/>
        </w:rPr>
        <w:t>銃砲刀剣類所持等取締法の一部を改正する法律の施行に伴うクロスボウの輸入時の取扱いについて</w:t>
      </w:r>
    </w:p>
    <w:p w:rsidR="00F444CB" w:rsidRDefault="00F444CB" w:rsidP="00F444CB">
      <w:pPr>
        <w:autoSpaceDN w:val="0"/>
      </w:pPr>
    </w:p>
    <w:p w:rsidR="00F444CB" w:rsidRDefault="00F444CB" w:rsidP="00F444CB">
      <w:pPr>
        <w:autoSpaceDN w:val="0"/>
        <w:ind w:firstLine="840"/>
        <w:rPr>
          <w:rFonts w:hint="eastAsia"/>
        </w:rPr>
      </w:pPr>
      <w:r w:rsidRPr="00F444CB">
        <w:rPr>
          <w:rFonts w:hint="eastAsia"/>
        </w:rPr>
        <w:t>令和</w:t>
      </w:r>
      <w:r w:rsidRPr="00F444CB">
        <w:rPr>
          <w:rFonts w:hint="eastAsia"/>
        </w:rPr>
        <w:t>4</w:t>
      </w:r>
      <w:r w:rsidRPr="00F444CB">
        <w:rPr>
          <w:rFonts w:hint="eastAsia"/>
        </w:rPr>
        <w:t>年</w:t>
      </w:r>
      <w:r w:rsidRPr="00F444CB">
        <w:rPr>
          <w:rFonts w:hint="eastAsia"/>
        </w:rPr>
        <w:t>3</w:t>
      </w:r>
      <w:r w:rsidRPr="00F444CB">
        <w:rPr>
          <w:rFonts w:hint="eastAsia"/>
        </w:rPr>
        <w:t>月</w:t>
      </w:r>
      <w:r w:rsidRPr="00F444CB">
        <w:rPr>
          <w:rFonts w:hint="eastAsia"/>
        </w:rPr>
        <w:t>10</w:t>
      </w:r>
      <w:r w:rsidRPr="00F444CB">
        <w:rPr>
          <w:rFonts w:hint="eastAsia"/>
        </w:rPr>
        <w:t>日</w:t>
      </w:r>
      <w:r>
        <w:rPr>
          <w:rFonts w:hint="eastAsia"/>
        </w:rPr>
        <w:t>財関第</w:t>
      </w:r>
      <w:r>
        <w:rPr>
          <w:rFonts w:hint="eastAsia"/>
        </w:rPr>
        <w:t>139</w:t>
      </w:r>
      <w:r>
        <w:rPr>
          <w:rFonts w:hint="eastAsia"/>
        </w:rPr>
        <w:t>号</w:t>
      </w:r>
    </w:p>
    <w:p w:rsidR="00F444CB" w:rsidRDefault="00F444CB" w:rsidP="00F444CB">
      <w:pPr>
        <w:autoSpaceDN w:val="0"/>
      </w:pPr>
    </w:p>
    <w:p w:rsidR="00F444CB" w:rsidRDefault="00F444CB" w:rsidP="00F444CB">
      <w:pPr>
        <w:autoSpaceDN w:val="0"/>
        <w:ind w:firstLineChars="100" w:firstLine="210"/>
      </w:pPr>
      <w:r>
        <w:rPr>
          <w:rFonts w:hint="eastAsia"/>
        </w:rPr>
        <w:t>標記のことについて、別紙のとおり、警察庁生活安全局長から依頼があったことから、</w:t>
      </w:r>
      <w:r>
        <w:rPr>
          <w:rFonts w:hint="eastAsia"/>
        </w:rPr>
        <w:t>令和</w:t>
      </w:r>
      <w:r>
        <w:rPr>
          <w:rFonts w:hint="eastAsia"/>
        </w:rPr>
        <w:t>4</w:t>
      </w:r>
      <w:r>
        <w:rPr>
          <w:rFonts w:hint="eastAsia"/>
        </w:rPr>
        <w:t>年</w:t>
      </w:r>
      <w:r>
        <w:rPr>
          <w:rFonts w:hint="eastAsia"/>
        </w:rPr>
        <w:t>3</w:t>
      </w:r>
      <w:r>
        <w:rPr>
          <w:rFonts w:hint="eastAsia"/>
        </w:rPr>
        <w:t>月</w:t>
      </w:r>
      <w:r>
        <w:t>15</w:t>
      </w:r>
      <w:r>
        <w:rPr>
          <w:rFonts w:hint="eastAsia"/>
        </w:rPr>
        <w:t>日以降はこれによ</w:t>
      </w:r>
      <w:r>
        <w:rPr>
          <w:rFonts w:hint="eastAsia"/>
        </w:rPr>
        <w:t>り実施することとなるので了知の上、関係職員及び関係者へ周知願いたい。</w:t>
      </w:r>
    </w:p>
    <w:p w:rsidR="00F444CB" w:rsidRDefault="00F444CB" w:rsidP="00F444CB">
      <w:pPr>
        <w:autoSpaceDN w:val="0"/>
      </w:pPr>
    </w:p>
    <w:p w:rsidR="00F444CB" w:rsidRDefault="00F444CB" w:rsidP="00F444CB">
      <w:pPr>
        <w:autoSpaceDN w:val="0"/>
        <w:jc w:val="right"/>
      </w:pPr>
      <w:r>
        <w:t>別紙</w:t>
      </w:r>
    </w:p>
    <w:p w:rsidR="00F444CB" w:rsidRDefault="00F444CB" w:rsidP="00F444CB">
      <w:pPr>
        <w:autoSpaceDN w:val="0"/>
        <w:rPr>
          <w:rFonts w:hint="eastAsia"/>
        </w:rPr>
      </w:pPr>
    </w:p>
    <w:p w:rsidR="00F444CB" w:rsidRDefault="00F444CB" w:rsidP="00F444CB">
      <w:pPr>
        <w:autoSpaceDN w:val="0"/>
        <w:jc w:val="right"/>
        <w:rPr>
          <w:rFonts w:hint="eastAsia"/>
        </w:rPr>
      </w:pPr>
      <w:r w:rsidRPr="00F444CB">
        <w:rPr>
          <w:rFonts w:hint="eastAsia"/>
        </w:rPr>
        <w:t>令和</w:t>
      </w:r>
      <w:r w:rsidRPr="00F444CB">
        <w:t>4</w:t>
      </w:r>
      <w:r w:rsidRPr="00F444CB">
        <w:rPr>
          <w:rFonts w:hint="eastAsia"/>
        </w:rPr>
        <w:t>年</w:t>
      </w:r>
      <w:r w:rsidRPr="00F444CB">
        <w:t>3</w:t>
      </w:r>
      <w:r w:rsidRPr="00F444CB">
        <w:rPr>
          <w:rFonts w:hint="eastAsia"/>
        </w:rPr>
        <w:t>月</w:t>
      </w:r>
      <w:r w:rsidRPr="00F444CB">
        <w:t>8</w:t>
      </w:r>
      <w:r w:rsidRPr="00F444CB">
        <w:rPr>
          <w:rFonts w:hint="eastAsia"/>
        </w:rPr>
        <w:t>日</w:t>
      </w:r>
      <w:r>
        <w:rPr>
          <w:rFonts w:hint="eastAsia"/>
        </w:rPr>
        <w:t>警察庁丙保発第</w:t>
      </w:r>
      <w:r>
        <w:t>4</w:t>
      </w:r>
      <w:r>
        <w:rPr>
          <w:rFonts w:hint="eastAsia"/>
        </w:rPr>
        <w:t>号</w:t>
      </w:r>
    </w:p>
    <w:p w:rsidR="00F444CB" w:rsidRDefault="00F444CB" w:rsidP="00F444CB">
      <w:pPr>
        <w:autoSpaceDN w:val="0"/>
        <w:rPr>
          <w:rFonts w:hint="eastAsia"/>
        </w:rPr>
      </w:pPr>
    </w:p>
    <w:p w:rsidR="00F444CB" w:rsidRDefault="00F444CB" w:rsidP="00F444CB">
      <w:pPr>
        <w:autoSpaceDN w:val="0"/>
        <w:ind w:firstLine="840"/>
        <w:rPr>
          <w:rFonts w:hint="eastAsia"/>
        </w:rPr>
      </w:pPr>
      <w:r>
        <w:rPr>
          <w:rFonts w:hint="eastAsia"/>
        </w:rPr>
        <w:t>財務省関税局長</w:t>
      </w:r>
      <w:r>
        <w:rPr>
          <w:rFonts w:hint="eastAsia"/>
        </w:rPr>
        <w:t xml:space="preserve">　</w:t>
      </w:r>
      <w:r>
        <w:rPr>
          <w:rFonts w:hint="eastAsia"/>
        </w:rPr>
        <w:t>殿</w:t>
      </w:r>
    </w:p>
    <w:p w:rsidR="00F444CB" w:rsidRDefault="00F444CB" w:rsidP="00F444CB">
      <w:pPr>
        <w:autoSpaceDN w:val="0"/>
        <w:ind w:left="4200" w:firstLine="840"/>
        <w:rPr>
          <w:rFonts w:hint="eastAsia"/>
        </w:rPr>
      </w:pPr>
      <w:r>
        <w:rPr>
          <w:rFonts w:hint="eastAsia"/>
        </w:rPr>
        <w:t>警察庁生活安全局長</w:t>
      </w:r>
    </w:p>
    <w:p w:rsidR="00F444CB" w:rsidRDefault="00F444CB" w:rsidP="00F444CB">
      <w:pPr>
        <w:autoSpaceDN w:val="0"/>
      </w:pPr>
    </w:p>
    <w:p w:rsidR="00F444CB" w:rsidRDefault="00F444CB" w:rsidP="00F444CB">
      <w:pPr>
        <w:autoSpaceDN w:val="0"/>
        <w:rPr>
          <w:rFonts w:hint="eastAsia"/>
        </w:rPr>
      </w:pPr>
      <w:r>
        <w:rPr>
          <w:rFonts w:hint="eastAsia"/>
        </w:rPr>
        <w:t>銃砲刀剣類所持等取締法の一部を改正する法律の施行に伴うクロスボウの輸入時の取扱いについて（依頼）</w:t>
      </w:r>
    </w:p>
    <w:p w:rsidR="00F444CB" w:rsidRDefault="00F444CB" w:rsidP="00F444CB">
      <w:pPr>
        <w:autoSpaceDN w:val="0"/>
      </w:pPr>
    </w:p>
    <w:p w:rsidR="00F444CB" w:rsidRDefault="00F444CB" w:rsidP="00F444CB">
      <w:pPr>
        <w:autoSpaceDN w:val="0"/>
        <w:ind w:firstLineChars="100" w:firstLine="210"/>
        <w:rPr>
          <w:rFonts w:hint="eastAsia"/>
        </w:rPr>
      </w:pPr>
      <w:r>
        <w:rPr>
          <w:rFonts w:hint="eastAsia"/>
        </w:rPr>
        <w:t>平素より警察行政への御協力を賜り厚く御礼申し上げます。</w:t>
      </w:r>
    </w:p>
    <w:p w:rsidR="00F444CB" w:rsidRDefault="00F444CB" w:rsidP="00F444CB">
      <w:pPr>
        <w:autoSpaceDN w:val="0"/>
        <w:ind w:firstLineChars="100" w:firstLine="210"/>
        <w:rPr>
          <w:rFonts w:hint="eastAsia"/>
        </w:rPr>
      </w:pPr>
      <w:r>
        <w:rPr>
          <w:rFonts w:hint="eastAsia"/>
        </w:rPr>
        <w:t>クロスボウの所持を原則禁止とし、許可制を導入することなどを内容とする銃砲刀剣類所持等取締法の一部を改正する法律（</w:t>
      </w:r>
      <w:r>
        <w:rPr>
          <w:rFonts w:hint="eastAsia"/>
        </w:rPr>
        <w:t>令和</w:t>
      </w:r>
      <w:r>
        <w:rPr>
          <w:rFonts w:hint="eastAsia"/>
        </w:rPr>
        <w:t>3</w:t>
      </w:r>
      <w:r>
        <w:rPr>
          <w:rFonts w:hint="eastAsia"/>
        </w:rPr>
        <w:t>年法律第</w:t>
      </w:r>
      <w:r>
        <w:rPr>
          <w:rFonts w:hint="eastAsia"/>
        </w:rPr>
        <w:t>69</w:t>
      </w:r>
      <w:r>
        <w:rPr>
          <w:rFonts w:hint="eastAsia"/>
        </w:rPr>
        <w:t>号。以下「改正法」という。）が令和</w:t>
      </w:r>
      <w:r>
        <w:rPr>
          <w:rFonts w:hint="eastAsia"/>
        </w:rPr>
        <w:t>4</w:t>
      </w:r>
      <w:r>
        <w:rPr>
          <w:rFonts w:hint="eastAsia"/>
        </w:rPr>
        <w:t>年</w:t>
      </w:r>
      <w:r>
        <w:rPr>
          <w:rFonts w:hint="eastAsia"/>
        </w:rPr>
        <w:t>3</w:t>
      </w:r>
      <w:r>
        <w:rPr>
          <w:rFonts w:hint="eastAsia"/>
        </w:rPr>
        <w:t>月</w:t>
      </w:r>
      <w:r>
        <w:t>15</w:t>
      </w:r>
      <w:r>
        <w:rPr>
          <w:rFonts w:hint="eastAsia"/>
        </w:rPr>
        <w:t>日</w:t>
      </w:r>
      <w:r>
        <w:rPr>
          <w:rFonts w:hint="eastAsia"/>
        </w:rPr>
        <w:t>から施行されます。</w:t>
      </w:r>
    </w:p>
    <w:p w:rsidR="00F444CB" w:rsidRDefault="00F444CB" w:rsidP="00F444CB">
      <w:pPr>
        <w:autoSpaceDN w:val="0"/>
        <w:ind w:firstLineChars="100" w:firstLine="210"/>
      </w:pPr>
      <w:r>
        <w:rPr>
          <w:rFonts w:hint="eastAsia"/>
        </w:rPr>
        <w:t>つきましては、改正法の施行日以降におけるクロスボウの通関時の取扱いについて、下記のとおり、特段の御配慮をお願いします。</w:t>
      </w:r>
    </w:p>
    <w:p w:rsidR="00F444CB" w:rsidRDefault="00F444CB" w:rsidP="00F444CB">
      <w:pPr>
        <w:autoSpaceDN w:val="0"/>
        <w:ind w:firstLineChars="100" w:firstLine="210"/>
        <w:rPr>
          <w:rFonts w:hint="eastAsia"/>
        </w:rPr>
      </w:pPr>
    </w:p>
    <w:p w:rsidR="00F444CB" w:rsidRDefault="00F444CB" w:rsidP="00F444CB">
      <w:pPr>
        <w:autoSpaceDN w:val="0"/>
        <w:jc w:val="center"/>
      </w:pPr>
      <w:r>
        <w:rPr>
          <w:rFonts w:hint="eastAsia"/>
        </w:rPr>
        <w:t>記</w:t>
      </w:r>
    </w:p>
    <w:p w:rsidR="00F444CB" w:rsidRPr="00F444CB" w:rsidRDefault="00F444CB" w:rsidP="00F444CB">
      <w:pPr>
        <w:autoSpaceDN w:val="0"/>
        <w:rPr>
          <w:rFonts w:hint="eastAsia"/>
        </w:rPr>
      </w:pPr>
    </w:p>
    <w:p w:rsidR="00F444CB" w:rsidRDefault="00F444CB" w:rsidP="00F444CB">
      <w:pPr>
        <w:autoSpaceDN w:val="0"/>
        <w:rPr>
          <w:rFonts w:hint="eastAsia"/>
        </w:rPr>
      </w:pPr>
      <w:r>
        <w:rPr>
          <w:rFonts w:hint="eastAsia"/>
        </w:rPr>
        <w:t>１</w:t>
      </w:r>
      <w:r>
        <w:rPr>
          <w:rFonts w:hint="eastAsia"/>
        </w:rPr>
        <w:t xml:space="preserve">　</w:t>
      </w:r>
      <w:r>
        <w:rPr>
          <w:rFonts w:hint="eastAsia"/>
        </w:rPr>
        <w:t>規制の対象となるクロスボウ</w:t>
      </w:r>
    </w:p>
    <w:p w:rsidR="00F444CB" w:rsidRDefault="00F444CB" w:rsidP="00F444CB">
      <w:pPr>
        <w:autoSpaceDN w:val="0"/>
        <w:ind w:leftChars="100" w:left="210" w:firstLineChars="100" w:firstLine="210"/>
        <w:rPr>
          <w:rFonts w:hint="eastAsia"/>
        </w:rPr>
      </w:pPr>
      <w:r>
        <w:rPr>
          <w:rFonts w:hint="eastAsia"/>
        </w:rPr>
        <w:t>改正法により規制の対象となるクロスボウは、「引いた弦を固定し、これを解放することによつて矢を発射する機構を有する弓のうち、内閣府令で定めるところにより測定した矢の運動エネルギーの値が、人の生命に危険を及ぼし得るものとして内閣府令で定める値以上となるもの」（改正法による改正後の銃砲刀剣類所持等取締法（昭和</w:t>
      </w:r>
      <w:r>
        <w:rPr>
          <w:rFonts w:hint="eastAsia"/>
        </w:rPr>
        <w:t>33</w:t>
      </w:r>
      <w:r>
        <w:rPr>
          <w:rFonts w:hint="eastAsia"/>
        </w:rPr>
        <w:t>年法律第</w:t>
      </w:r>
      <w:r>
        <w:rPr>
          <w:rFonts w:hint="eastAsia"/>
        </w:rPr>
        <w:t>6</w:t>
      </w:r>
      <w:r>
        <w:rPr>
          <w:rFonts w:hint="eastAsia"/>
        </w:rPr>
        <w:t>号</w:t>
      </w:r>
      <w:r>
        <w:rPr>
          <w:rFonts w:hint="eastAsia"/>
        </w:rPr>
        <w:t>。以下「法」という。）</w:t>
      </w:r>
      <w:bookmarkStart w:id="0" w:name="_GoBack"/>
      <w:r w:rsidR="001A1757">
        <w:rPr>
          <w:rFonts w:hint="eastAsia"/>
        </w:rPr>
        <w:t>第</w:t>
      </w:r>
      <w:r w:rsidR="001A1757">
        <w:rPr>
          <w:rFonts w:hint="eastAsia"/>
        </w:rPr>
        <w:t>3</w:t>
      </w:r>
      <w:r w:rsidR="001A1757">
        <w:rPr>
          <w:rFonts w:hint="eastAsia"/>
        </w:rPr>
        <w:t>条第</w:t>
      </w:r>
      <w:r w:rsidR="001A1757">
        <w:rPr>
          <w:rFonts w:hint="eastAsia"/>
        </w:rPr>
        <w:t>1</w:t>
      </w:r>
      <w:r w:rsidR="001A1757">
        <w:rPr>
          <w:rFonts w:hint="eastAsia"/>
        </w:rPr>
        <w:t>項</w:t>
      </w:r>
      <w:bookmarkEnd w:id="0"/>
      <w:r>
        <w:rPr>
          <w:rFonts w:hint="eastAsia"/>
        </w:rPr>
        <w:t>）である。</w:t>
      </w:r>
    </w:p>
    <w:p w:rsidR="00F444CB" w:rsidRDefault="00F444CB" w:rsidP="00F444CB">
      <w:pPr>
        <w:autoSpaceDN w:val="0"/>
        <w:ind w:leftChars="100" w:left="210" w:firstLineChars="100" w:firstLine="210"/>
        <w:rPr>
          <w:rFonts w:hint="eastAsia"/>
        </w:rPr>
      </w:pPr>
      <w:r>
        <w:rPr>
          <w:rFonts w:hint="eastAsia"/>
        </w:rPr>
        <w:t>銃砲刀剣類所持等取締法施行規則の一部を改正する内閣府令（</w:t>
      </w:r>
      <w:r>
        <w:rPr>
          <w:rFonts w:hint="eastAsia"/>
        </w:rPr>
        <w:t>令和</w:t>
      </w:r>
      <w:r>
        <w:rPr>
          <w:rFonts w:hint="eastAsia"/>
        </w:rPr>
        <w:t>4</w:t>
      </w:r>
      <w:r>
        <w:rPr>
          <w:rFonts w:hint="eastAsia"/>
        </w:rPr>
        <w:t>年内閣府令第</w:t>
      </w:r>
      <w:r>
        <w:rPr>
          <w:rFonts w:hint="eastAsia"/>
        </w:rPr>
        <w:t>4</w:t>
      </w:r>
      <w:r>
        <w:rPr>
          <w:rFonts w:hint="eastAsia"/>
        </w:rPr>
        <w:t>号）による改正後の銃砲刀剣類所持等取締法施行規則（昭和</w:t>
      </w:r>
      <w:r>
        <w:rPr>
          <w:rFonts w:hint="eastAsia"/>
        </w:rPr>
        <w:t>33</w:t>
      </w:r>
      <w:r>
        <w:rPr>
          <w:rFonts w:hint="eastAsia"/>
        </w:rPr>
        <w:t>年総理府令第</w:t>
      </w:r>
      <w:r>
        <w:rPr>
          <w:rFonts w:hint="eastAsia"/>
        </w:rPr>
        <w:t>16</w:t>
      </w:r>
      <w:r>
        <w:rPr>
          <w:rFonts w:hint="eastAsia"/>
        </w:rPr>
        <w:t>号。以下「府</w:t>
      </w:r>
      <w:r>
        <w:rPr>
          <w:rFonts w:hint="eastAsia"/>
        </w:rPr>
        <w:lastRenderedPageBreak/>
        <w:t>令」という。）第</w:t>
      </w:r>
      <w:r>
        <w:rPr>
          <w:rFonts w:hint="eastAsia"/>
        </w:rPr>
        <w:t>3</w:t>
      </w:r>
      <w:r>
        <w:rPr>
          <w:rFonts w:hint="eastAsia"/>
        </w:rPr>
        <w:t>条の</w:t>
      </w:r>
      <w:r>
        <w:rPr>
          <w:rFonts w:hint="eastAsia"/>
        </w:rPr>
        <w:t>2</w:t>
      </w:r>
      <w:r>
        <w:rPr>
          <w:rFonts w:hint="eastAsia"/>
        </w:rPr>
        <w:t>におい</w:t>
      </w:r>
      <w:r>
        <w:rPr>
          <w:rFonts w:hint="eastAsia"/>
        </w:rPr>
        <w:t>て、クロスボウが発射する矢の運動エネルギーの値の測定方法について、矢の速さ及び質量の測定値に基づき算出することとし、府</w:t>
      </w:r>
      <w:r>
        <w:rPr>
          <w:rFonts w:hint="eastAsia"/>
        </w:rPr>
        <w:t>令第</w:t>
      </w:r>
      <w:r>
        <w:rPr>
          <w:rFonts w:hint="eastAsia"/>
        </w:rPr>
        <w:t>3</w:t>
      </w:r>
      <w:r>
        <w:rPr>
          <w:rFonts w:hint="eastAsia"/>
        </w:rPr>
        <w:t>条の</w:t>
      </w:r>
      <w:r>
        <w:rPr>
          <w:rFonts w:hint="eastAsia"/>
        </w:rPr>
        <w:t>3</w:t>
      </w:r>
      <w:r>
        <w:rPr>
          <w:rFonts w:hint="eastAsia"/>
        </w:rPr>
        <w:t>において、規制の対象となるクロスボウの威力の下限値である矢の運動エネルギーの値について、</w:t>
      </w:r>
      <w:r>
        <w:rPr>
          <w:rFonts w:hint="eastAsia"/>
        </w:rPr>
        <w:t>6.0</w:t>
      </w:r>
      <w:r>
        <w:rPr>
          <w:rFonts w:hint="eastAsia"/>
        </w:rPr>
        <w:t>ジュールとしている。</w:t>
      </w:r>
    </w:p>
    <w:p w:rsidR="00F444CB" w:rsidRDefault="00F444CB" w:rsidP="00F444CB">
      <w:pPr>
        <w:autoSpaceDN w:val="0"/>
        <w:rPr>
          <w:rFonts w:hint="eastAsia"/>
        </w:rPr>
      </w:pPr>
      <w:r>
        <w:rPr>
          <w:rFonts w:hint="eastAsia"/>
        </w:rPr>
        <w:t>２</w:t>
      </w:r>
      <w:r>
        <w:rPr>
          <w:rFonts w:hint="eastAsia"/>
        </w:rPr>
        <w:t xml:space="preserve">　</w:t>
      </w:r>
      <w:r>
        <w:rPr>
          <w:rFonts w:hint="eastAsia"/>
        </w:rPr>
        <w:t>税関への確認依頼事項</w:t>
      </w:r>
    </w:p>
    <w:p w:rsidR="00F444CB" w:rsidRDefault="00F444CB" w:rsidP="00F444CB">
      <w:pPr>
        <w:autoSpaceDN w:val="0"/>
        <w:ind w:leftChars="100" w:left="210"/>
        <w:rPr>
          <w:rFonts w:hint="eastAsia"/>
        </w:rPr>
      </w:pPr>
      <w:r>
        <w:rPr>
          <w:rFonts w:hint="eastAsia"/>
        </w:rPr>
        <w:t xml:space="preserve">⑴　</w:t>
      </w:r>
      <w:r>
        <w:rPr>
          <w:rFonts w:hint="eastAsia"/>
        </w:rPr>
        <w:t>クロスボウ所持許可証等の確認</w:t>
      </w:r>
    </w:p>
    <w:p w:rsidR="00F444CB" w:rsidRDefault="00F444CB" w:rsidP="00F444CB">
      <w:pPr>
        <w:autoSpaceDN w:val="0"/>
        <w:ind w:leftChars="200" w:left="420" w:firstLineChars="100" w:firstLine="210"/>
        <w:rPr>
          <w:rFonts w:hint="eastAsia"/>
        </w:rPr>
      </w:pPr>
      <w:r>
        <w:rPr>
          <w:rFonts w:hint="eastAsia"/>
        </w:rPr>
        <w:t>本邦に上陸しようとする者（以下「入国者」という。）がクロスボウを所持している場合又はその他の方法によりクロスボウが輸入される場合は、通関の際、入国者又は当該クロスボウを輸入しようとする者（以下「入国者等」という。）から当該クロスボウに係る所持許可証（府令別記様式第</w:t>
      </w:r>
      <w:r>
        <w:t>29</w:t>
      </w:r>
      <w:r>
        <w:rPr>
          <w:rFonts w:hint="eastAsia"/>
        </w:rPr>
        <w:t>号の</w:t>
      </w:r>
      <w:r>
        <w:rPr>
          <w:rFonts w:hint="eastAsia"/>
        </w:rPr>
        <w:t>2</w:t>
      </w:r>
      <w:r>
        <w:rPr>
          <w:rFonts w:hint="eastAsia"/>
        </w:rPr>
        <w:t>、</w:t>
      </w:r>
      <w:r>
        <w:rPr>
          <w:rFonts w:hint="eastAsia"/>
        </w:rPr>
        <w:t>第</w:t>
      </w:r>
      <w:r>
        <w:t>30</w:t>
      </w:r>
      <w:r>
        <w:rPr>
          <w:rFonts w:hint="eastAsia"/>
        </w:rPr>
        <w:t>号の</w:t>
      </w:r>
      <w:r>
        <w:rPr>
          <w:rFonts w:hint="eastAsia"/>
        </w:rPr>
        <w:t>2</w:t>
      </w:r>
      <w:r>
        <w:rPr>
          <w:rFonts w:hint="eastAsia"/>
        </w:rPr>
        <w:t>、第</w:t>
      </w:r>
      <w:r>
        <w:rPr>
          <w:rFonts w:hint="eastAsia"/>
        </w:rPr>
        <w:t>32</w:t>
      </w:r>
      <w:r>
        <w:rPr>
          <w:rFonts w:hint="eastAsia"/>
        </w:rPr>
        <w:t>号の</w:t>
      </w:r>
      <w:r>
        <w:rPr>
          <w:rFonts w:hint="eastAsia"/>
        </w:rPr>
        <w:t>2</w:t>
      </w:r>
      <w:r>
        <w:rPr>
          <w:rFonts w:hint="eastAsia"/>
        </w:rPr>
        <w:t>）、都道府県公安委員会においてクロスボウ販売事業者の届出を受理した旨を記載した銃砲刀剣類製造等届出書（府令別記様式第</w:t>
      </w:r>
      <w:r>
        <w:rPr>
          <w:rFonts w:hint="eastAsia"/>
        </w:rPr>
        <w:t>1</w:t>
      </w:r>
      <w:r>
        <w:rPr>
          <w:rFonts w:hint="eastAsia"/>
        </w:rPr>
        <w:t>号）、人命救助等に従事する者届出済証明書（</w:t>
      </w:r>
      <w:r>
        <w:rPr>
          <w:rFonts w:hint="eastAsia"/>
        </w:rPr>
        <w:t>府令別記様式第</w:t>
      </w:r>
      <w:r>
        <w:rPr>
          <w:rFonts w:hint="eastAsia"/>
        </w:rPr>
        <w:t>3</w:t>
      </w:r>
      <w:r>
        <w:rPr>
          <w:rFonts w:hint="eastAsia"/>
        </w:rPr>
        <w:t>号）又は使用人届出済証明書（府令別記</w:t>
      </w:r>
      <w:r>
        <w:rPr>
          <w:rFonts w:hint="eastAsia"/>
        </w:rPr>
        <w:t>様式第</w:t>
      </w:r>
      <w:r>
        <w:rPr>
          <w:rFonts w:hint="eastAsia"/>
        </w:rPr>
        <w:t>5</w:t>
      </w:r>
      <w:r>
        <w:rPr>
          <w:rFonts w:hint="eastAsia"/>
        </w:rPr>
        <w:t>号）の提示を受けることなどにより、提示された所持許可証に記載された所持許可者の氏名、クロスボウの型式、特徴等から、当該入国者等が法第</w:t>
      </w:r>
      <w:r>
        <w:rPr>
          <w:rFonts w:hint="eastAsia"/>
        </w:rPr>
        <w:t>3</w:t>
      </w:r>
      <w:r>
        <w:rPr>
          <w:rFonts w:hint="eastAsia"/>
        </w:rPr>
        <w:t>条第</w:t>
      </w:r>
      <w:r>
        <w:rPr>
          <w:rFonts w:hint="eastAsia"/>
        </w:rPr>
        <w:t>1</w:t>
      </w:r>
      <w:r>
        <w:rPr>
          <w:rFonts w:hint="eastAsia"/>
        </w:rPr>
        <w:t>項第</w:t>
      </w:r>
      <w:r>
        <w:rPr>
          <w:rFonts w:hint="eastAsia"/>
        </w:rPr>
        <w:t>2</w:t>
      </w:r>
      <w:r>
        <w:rPr>
          <w:rFonts w:hint="eastAsia"/>
        </w:rPr>
        <w:t>号の</w:t>
      </w:r>
      <w:r>
        <w:t>2</w:t>
      </w:r>
      <w:r>
        <w:rPr>
          <w:rFonts w:hint="eastAsia"/>
        </w:rPr>
        <w:t>、</w:t>
      </w:r>
      <w:r>
        <w:rPr>
          <w:rFonts w:hint="eastAsia"/>
        </w:rPr>
        <w:t>第</w:t>
      </w:r>
      <w:r>
        <w:rPr>
          <w:rFonts w:hint="eastAsia"/>
        </w:rPr>
        <w:t>3</w:t>
      </w:r>
      <w:r>
        <w:rPr>
          <w:rFonts w:hint="eastAsia"/>
        </w:rPr>
        <w:t>号又</w:t>
      </w:r>
      <w:r>
        <w:rPr>
          <w:rFonts w:hint="eastAsia"/>
        </w:rPr>
        <w:t>は、第</w:t>
      </w:r>
      <w:r>
        <w:rPr>
          <w:rFonts w:hint="eastAsia"/>
        </w:rPr>
        <w:t>14</w:t>
      </w:r>
      <w:r>
        <w:rPr>
          <w:rFonts w:hint="eastAsia"/>
        </w:rPr>
        <w:t>号に該当し、国内で適法に当該クロスボウを所持することができるものであることを確認すること。</w:t>
      </w:r>
    </w:p>
    <w:p w:rsidR="00F444CB" w:rsidRDefault="00F444CB" w:rsidP="00F444CB">
      <w:pPr>
        <w:autoSpaceDN w:val="0"/>
        <w:ind w:leftChars="100" w:left="210"/>
        <w:rPr>
          <w:rFonts w:hint="eastAsia"/>
        </w:rPr>
      </w:pPr>
      <w:r>
        <w:rPr>
          <w:rFonts w:hint="eastAsia"/>
        </w:rPr>
        <w:t xml:space="preserve">⑵　</w:t>
      </w:r>
      <w:r>
        <w:rPr>
          <w:rFonts w:hint="eastAsia"/>
        </w:rPr>
        <w:t>法第</w:t>
      </w:r>
      <w:r>
        <w:rPr>
          <w:rFonts w:hint="eastAsia"/>
        </w:rPr>
        <w:t>25</w:t>
      </w:r>
      <w:r>
        <w:rPr>
          <w:rFonts w:hint="eastAsia"/>
        </w:rPr>
        <w:t>条に係る警察への通報</w:t>
      </w:r>
    </w:p>
    <w:p w:rsidR="00F444CB" w:rsidRDefault="00F444CB" w:rsidP="00F444CB">
      <w:pPr>
        <w:autoSpaceDN w:val="0"/>
        <w:ind w:leftChars="200" w:left="420" w:firstLineChars="100" w:firstLine="210"/>
        <w:rPr>
          <w:rFonts w:hint="eastAsia"/>
        </w:rPr>
      </w:pPr>
      <w:r>
        <w:rPr>
          <w:rFonts w:hint="eastAsia"/>
        </w:rPr>
        <w:t>入国者がクロスボウを所持している場合は、法第</w:t>
      </w:r>
      <w:r>
        <w:rPr>
          <w:rFonts w:hint="eastAsia"/>
        </w:rPr>
        <w:t>25</w:t>
      </w:r>
      <w:r>
        <w:rPr>
          <w:rFonts w:hint="eastAsia"/>
        </w:rPr>
        <w:t>条第１項ただし書に該当する場合を除き、上陸地を管轄する都道府県警察に通報すること。</w:t>
      </w:r>
    </w:p>
    <w:p w:rsidR="00F444CB" w:rsidRDefault="00F444CB" w:rsidP="00F444CB">
      <w:pPr>
        <w:autoSpaceDN w:val="0"/>
        <w:ind w:leftChars="100" w:left="210"/>
        <w:rPr>
          <w:rFonts w:hint="eastAsia"/>
        </w:rPr>
      </w:pPr>
      <w:r>
        <w:rPr>
          <w:rFonts w:hint="eastAsia"/>
        </w:rPr>
        <w:t xml:space="preserve">⑶　</w:t>
      </w:r>
      <w:r>
        <w:rPr>
          <w:rFonts w:hint="eastAsia"/>
        </w:rPr>
        <w:t>その他</w:t>
      </w:r>
    </w:p>
    <w:p w:rsidR="00F444CB" w:rsidRDefault="00F444CB" w:rsidP="00F444CB">
      <w:pPr>
        <w:autoSpaceDN w:val="0"/>
        <w:ind w:leftChars="200" w:left="420" w:firstLineChars="100" w:firstLine="210"/>
        <w:rPr>
          <w:rFonts w:hint="eastAsia"/>
        </w:rPr>
      </w:pPr>
      <w:r>
        <w:rPr>
          <w:rFonts w:hint="eastAsia"/>
        </w:rPr>
        <w:t>上記のほか、本邦に輸入されるクロスボウについては、「本邦に輸入される銃砲又は刀剣類等の取扱いについて」（昭和</w:t>
      </w:r>
      <w:r>
        <w:rPr>
          <w:rFonts w:hint="eastAsia"/>
        </w:rPr>
        <w:t>33</w:t>
      </w:r>
      <w:r>
        <w:rPr>
          <w:rFonts w:hint="eastAsia"/>
        </w:rPr>
        <w:t>年</w:t>
      </w:r>
      <w:r>
        <w:rPr>
          <w:rFonts w:hint="eastAsia"/>
        </w:rPr>
        <w:t>3</w:t>
      </w:r>
      <w:r>
        <w:rPr>
          <w:rFonts w:hint="eastAsia"/>
        </w:rPr>
        <w:t>月</w:t>
      </w:r>
      <w:r>
        <w:t>28</w:t>
      </w:r>
      <w:r>
        <w:rPr>
          <w:rFonts w:hint="eastAsia"/>
        </w:rPr>
        <w:t>日蔵関第</w:t>
      </w:r>
      <w:r>
        <w:rPr>
          <w:rFonts w:hint="eastAsia"/>
        </w:rPr>
        <w:t>403</w:t>
      </w:r>
      <w:r>
        <w:rPr>
          <w:rFonts w:hint="eastAsia"/>
        </w:rPr>
        <w:t>号）に準じて取り扱うこととされたい。</w:t>
      </w:r>
    </w:p>
    <w:p w:rsidR="00F444CB" w:rsidRDefault="00F444CB" w:rsidP="00F444CB">
      <w:pPr>
        <w:autoSpaceDN w:val="0"/>
        <w:rPr>
          <w:rFonts w:hint="eastAsia"/>
        </w:rPr>
      </w:pPr>
      <w:r>
        <w:rPr>
          <w:rFonts w:hint="eastAsia"/>
        </w:rPr>
        <w:t>３</w:t>
      </w:r>
      <w:r>
        <w:rPr>
          <w:rFonts w:hint="eastAsia"/>
        </w:rPr>
        <w:t xml:space="preserve">　</w:t>
      </w:r>
      <w:r>
        <w:rPr>
          <w:rFonts w:hint="eastAsia"/>
        </w:rPr>
        <w:t>通関の際に疑義が生じた場合の取扱い</w:t>
      </w:r>
    </w:p>
    <w:p w:rsidR="00A43660" w:rsidRDefault="00F444CB" w:rsidP="00F444CB">
      <w:pPr>
        <w:autoSpaceDN w:val="0"/>
        <w:ind w:leftChars="100" w:left="210" w:firstLineChars="100" w:firstLine="210"/>
      </w:pPr>
      <w:r>
        <w:rPr>
          <w:rFonts w:hint="eastAsia"/>
        </w:rPr>
        <w:t>通関の際にクロスボウの該当性の判断等に疑義が生じた場合は、その都度、管轄の都道府県警察へ通関担当者から照会し、又は入国者等から照会させること。</w:t>
      </w:r>
    </w:p>
    <w:sectPr w:rsidR="00A436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CB"/>
    <w:rsid w:val="001A1757"/>
    <w:rsid w:val="008F7C13"/>
    <w:rsid w:val="00A43660"/>
    <w:rsid w:val="00F4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7B48E3-7623-4B2B-9F8A-A6573845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44CB"/>
    <w:pPr>
      <w:jc w:val="center"/>
    </w:pPr>
  </w:style>
  <w:style w:type="character" w:customStyle="1" w:styleId="a4">
    <w:name w:val="記 (文字)"/>
    <w:basedOn w:val="a0"/>
    <w:link w:val="a3"/>
    <w:uiPriority w:val="99"/>
    <w:rsid w:val="00F444CB"/>
  </w:style>
  <w:style w:type="paragraph" w:styleId="a5">
    <w:name w:val="Closing"/>
    <w:basedOn w:val="a"/>
    <w:link w:val="a6"/>
    <w:uiPriority w:val="99"/>
    <w:unhideWhenUsed/>
    <w:rsid w:val="00F444CB"/>
    <w:pPr>
      <w:jc w:val="right"/>
    </w:pPr>
  </w:style>
  <w:style w:type="character" w:customStyle="1" w:styleId="a6">
    <w:name w:val="結語 (文字)"/>
    <w:basedOn w:val="a0"/>
    <w:link w:val="a5"/>
    <w:uiPriority w:val="99"/>
    <w:rsid w:val="00F4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恒久</dc:creator>
  <cp:keywords/>
  <dc:description/>
  <cp:lastModifiedBy>鈴木　恒久</cp:lastModifiedBy>
  <cp:revision>3</cp:revision>
  <cp:lastPrinted>2022-03-10T05:33:00Z</cp:lastPrinted>
  <dcterms:created xsi:type="dcterms:W3CDTF">2022-03-10T05:33:00Z</dcterms:created>
  <dcterms:modified xsi:type="dcterms:W3CDTF">2022-03-10T05:34:00Z</dcterms:modified>
</cp:coreProperties>
</file>