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14" w:rsidRDefault="00632B2A" w:rsidP="00137E04">
      <w:pPr>
        <w:autoSpaceDN w:val="0"/>
      </w:pPr>
      <w:r w:rsidRPr="00632B2A">
        <w:rPr>
          <w:rFonts w:hint="eastAsia"/>
        </w:rPr>
        <w:t>ロシア連邦を原産地又は船積地域とする貨物の輸入の禁止措置</w:t>
      </w:r>
      <w:r w:rsidR="00C05A14" w:rsidRPr="00C05A14">
        <w:rPr>
          <w:rFonts w:hint="eastAsia"/>
        </w:rPr>
        <w:t>に伴う税関の対応について</w:t>
      </w:r>
    </w:p>
    <w:p w:rsidR="00D16CDE" w:rsidRPr="00C05A14" w:rsidRDefault="00D16CDE" w:rsidP="00137E04">
      <w:pPr>
        <w:autoSpaceDN w:val="0"/>
      </w:pPr>
    </w:p>
    <w:p w:rsidR="00C05A14" w:rsidRPr="00C05A14" w:rsidRDefault="00C05A14" w:rsidP="00137E04">
      <w:pPr>
        <w:autoSpaceDN w:val="0"/>
        <w:ind w:firstLine="840"/>
      </w:pPr>
      <w:r w:rsidRPr="00C05A14">
        <w:rPr>
          <w:rFonts w:hint="eastAsia"/>
        </w:rPr>
        <w:t>令和</w:t>
      </w:r>
      <w:r w:rsidRPr="00C05A14">
        <w:rPr>
          <w:rFonts w:hint="eastAsia"/>
        </w:rPr>
        <w:t>4</w:t>
      </w:r>
      <w:r w:rsidRPr="00C05A14">
        <w:rPr>
          <w:rFonts w:hint="eastAsia"/>
        </w:rPr>
        <w:t>年</w:t>
      </w:r>
      <w:r w:rsidR="00632B2A">
        <w:rPr>
          <w:rFonts w:hint="eastAsia"/>
        </w:rPr>
        <w:t>4</w:t>
      </w:r>
      <w:r w:rsidRPr="00C05A14">
        <w:rPr>
          <w:rFonts w:hint="eastAsia"/>
        </w:rPr>
        <w:t>月</w:t>
      </w:r>
      <w:r w:rsidR="00137E04">
        <w:t>20</w:t>
      </w:r>
      <w:r w:rsidRPr="00C05A14">
        <w:rPr>
          <w:rFonts w:hint="eastAsia"/>
        </w:rPr>
        <w:t>日財関第</w:t>
      </w:r>
      <w:r w:rsidR="00137E04">
        <w:t>274</w:t>
      </w:r>
      <w:r w:rsidRPr="00C05A14">
        <w:rPr>
          <w:rFonts w:hint="eastAsia"/>
        </w:rPr>
        <w:t>号</w:t>
      </w:r>
    </w:p>
    <w:p w:rsidR="00D16CDE" w:rsidRPr="00C05A14" w:rsidRDefault="00D16CDE" w:rsidP="00137E04">
      <w:pPr>
        <w:autoSpaceDN w:val="0"/>
      </w:pPr>
    </w:p>
    <w:p w:rsidR="00137E04" w:rsidRDefault="00137E04" w:rsidP="00137E04">
      <w:pPr>
        <w:widowControl/>
        <w:autoSpaceDN w:val="0"/>
        <w:ind w:firstLineChars="100" w:firstLine="210"/>
        <w:jc w:val="left"/>
      </w:pPr>
      <w:r>
        <w:rPr>
          <w:rFonts w:hint="eastAsia"/>
        </w:rPr>
        <w:t>ウクライナをめぐる現下の情勢に鑑み、国際関係の緊急時において、世界貿易機関を設立するマラケシュ協定附属書一Ａの</w:t>
      </w:r>
      <w:r>
        <w:rPr>
          <w:rFonts w:hint="eastAsia"/>
        </w:rPr>
        <w:t>1994</w:t>
      </w:r>
      <w:r>
        <w:rPr>
          <w:rFonts w:hint="eastAsia"/>
        </w:rPr>
        <w:t>年の関税及び貿易に関する一般協定による関税についての便益（ＷＴＯ協定税率の適用）を与えることが適当でないときに適用する関税率等を定めるため、令和</w:t>
      </w:r>
      <w:r>
        <w:rPr>
          <w:rFonts w:hint="eastAsia"/>
        </w:rPr>
        <w:t>4</w:t>
      </w:r>
      <w:r>
        <w:rPr>
          <w:rFonts w:hint="eastAsia"/>
        </w:rPr>
        <w:t>年</w:t>
      </w:r>
      <w:r>
        <w:rPr>
          <w:rFonts w:hint="eastAsia"/>
        </w:rPr>
        <w:t>４月</w:t>
      </w:r>
      <w:r>
        <w:rPr>
          <w:rFonts w:hint="eastAsia"/>
        </w:rPr>
        <w:t>20</w:t>
      </w:r>
      <w:r>
        <w:rPr>
          <w:rFonts w:hint="eastAsia"/>
        </w:rPr>
        <w:t>日（水）、関税暫定措置法の一部を改正する法律（令和４年法律第</w:t>
      </w:r>
      <w:r>
        <w:rPr>
          <w:rFonts w:hint="eastAsia"/>
        </w:rPr>
        <w:t>27</w:t>
      </w:r>
      <w:r>
        <w:rPr>
          <w:rFonts w:hint="eastAsia"/>
        </w:rPr>
        <w:t>号）及び国際関係の緊急時に特定の国を原産地とする物品に課する関税に関する政令（令和</w:t>
      </w:r>
      <w:bookmarkStart w:id="0" w:name="_GoBack"/>
      <w:bookmarkEnd w:id="0"/>
      <w:r>
        <w:rPr>
          <w:rFonts w:hint="eastAsia"/>
        </w:rPr>
        <w:t>4</w:t>
      </w:r>
      <w:r>
        <w:rPr>
          <w:rFonts w:hint="eastAsia"/>
        </w:rPr>
        <w:t>年</w:t>
      </w:r>
      <w:r>
        <w:rPr>
          <w:rFonts w:hint="eastAsia"/>
        </w:rPr>
        <w:t>政令第</w:t>
      </w:r>
      <w:r>
        <w:rPr>
          <w:rFonts w:hint="eastAsia"/>
        </w:rPr>
        <w:t>179</w:t>
      </w:r>
      <w:r>
        <w:rPr>
          <w:rFonts w:hint="eastAsia"/>
        </w:rPr>
        <w:t>号）が公布されたところである。</w:t>
      </w:r>
    </w:p>
    <w:p w:rsidR="00137E04" w:rsidRDefault="00137E04" w:rsidP="00137E04">
      <w:pPr>
        <w:widowControl/>
        <w:autoSpaceDN w:val="0"/>
        <w:ind w:firstLineChars="100" w:firstLine="210"/>
        <w:jc w:val="left"/>
      </w:pPr>
      <w:r>
        <w:rPr>
          <w:rFonts w:hint="eastAsia"/>
        </w:rPr>
        <w:t>これにより、</w:t>
      </w:r>
      <w:r>
        <w:rPr>
          <w:rFonts w:hint="eastAsia"/>
        </w:rPr>
        <w:t>4</w:t>
      </w:r>
      <w:r>
        <w:rPr>
          <w:rFonts w:hint="eastAsia"/>
        </w:rPr>
        <w:t>月</w:t>
      </w:r>
      <w:r>
        <w:rPr>
          <w:rFonts w:hint="eastAsia"/>
        </w:rPr>
        <w:t>21</w:t>
      </w:r>
      <w:r>
        <w:rPr>
          <w:rFonts w:hint="eastAsia"/>
        </w:rPr>
        <w:t>日（木）以後、ロシアを原産地とする全ての貨物に対し、国定税率（関税定率法（明治</w:t>
      </w:r>
      <w:r>
        <w:rPr>
          <w:rFonts w:hint="eastAsia"/>
        </w:rPr>
        <w:t>43</w:t>
      </w:r>
      <w:r>
        <w:rPr>
          <w:rFonts w:hint="eastAsia"/>
        </w:rPr>
        <w:t>年法律第</w:t>
      </w:r>
      <w:r>
        <w:rPr>
          <w:rFonts w:hint="eastAsia"/>
        </w:rPr>
        <w:t>54</w:t>
      </w:r>
      <w:r>
        <w:rPr>
          <w:rFonts w:hint="eastAsia"/>
        </w:rPr>
        <w:t>号）別表に基づく税率（基本税率）。関税暫定措置法（昭和</w:t>
      </w:r>
      <w:r>
        <w:rPr>
          <w:rFonts w:hint="eastAsia"/>
        </w:rPr>
        <w:t>35</w:t>
      </w:r>
      <w:r>
        <w:rPr>
          <w:rFonts w:hint="eastAsia"/>
        </w:rPr>
        <w:t>年法律第</w:t>
      </w:r>
      <w:r>
        <w:rPr>
          <w:rFonts w:hint="eastAsia"/>
        </w:rPr>
        <w:t>36</w:t>
      </w:r>
      <w:r>
        <w:rPr>
          <w:rFonts w:hint="eastAsia"/>
        </w:rPr>
        <w:t>号）の規定に基づく税率（暫定税率）があるときは、当該暫定税率）が適用されることとなる。</w:t>
      </w:r>
    </w:p>
    <w:p w:rsidR="00137E04" w:rsidRDefault="00137E04" w:rsidP="00137E04">
      <w:pPr>
        <w:widowControl/>
        <w:autoSpaceDN w:val="0"/>
        <w:ind w:firstLineChars="100" w:firstLine="210"/>
        <w:jc w:val="left"/>
      </w:pPr>
      <w:r>
        <w:rPr>
          <w:rFonts w:hint="eastAsia"/>
        </w:rPr>
        <w:t>税関においては、ロシアを原産地とする貨物に対する適正な関税率の適用について、その実効性を確保するため、下記により実施されたい。</w:t>
      </w:r>
    </w:p>
    <w:p w:rsidR="00137E04" w:rsidRDefault="00137E04" w:rsidP="00137E04">
      <w:pPr>
        <w:widowControl/>
        <w:autoSpaceDN w:val="0"/>
        <w:ind w:firstLineChars="100" w:firstLine="210"/>
        <w:jc w:val="left"/>
        <w:rPr>
          <w:rFonts w:hint="eastAsia"/>
        </w:rPr>
      </w:pPr>
    </w:p>
    <w:p w:rsidR="00137E04" w:rsidRDefault="00137E04" w:rsidP="00137E04">
      <w:pPr>
        <w:widowControl/>
        <w:autoSpaceDN w:val="0"/>
        <w:jc w:val="center"/>
      </w:pPr>
      <w:r>
        <w:rPr>
          <w:rFonts w:hint="eastAsia"/>
        </w:rPr>
        <w:t>記</w:t>
      </w:r>
    </w:p>
    <w:p w:rsidR="00137E04" w:rsidRPr="00137E04" w:rsidRDefault="00137E04" w:rsidP="00137E04">
      <w:pPr>
        <w:widowControl/>
        <w:autoSpaceDN w:val="0"/>
        <w:jc w:val="center"/>
        <w:rPr>
          <w:rFonts w:hint="eastAsia"/>
        </w:rPr>
      </w:pPr>
    </w:p>
    <w:p w:rsidR="00137E04" w:rsidRDefault="00137E04" w:rsidP="00137E04">
      <w:pPr>
        <w:widowControl/>
        <w:autoSpaceDN w:val="0"/>
        <w:ind w:left="210" w:hangingChars="100" w:hanging="210"/>
        <w:jc w:val="left"/>
      </w:pPr>
      <w:r>
        <w:rPr>
          <w:rFonts w:hint="eastAsia"/>
        </w:rPr>
        <w:t>１．税関における審査に際しては、通関関係書類等により貨物の原産地を確認するとともに、検査に際しては、貨物等に付された表記等により貨物の原産地を確認すること。</w:t>
      </w:r>
    </w:p>
    <w:p w:rsidR="00137E04" w:rsidRDefault="00137E04" w:rsidP="00137E04">
      <w:pPr>
        <w:widowControl/>
        <w:autoSpaceDN w:val="0"/>
        <w:ind w:left="210" w:hangingChars="100" w:hanging="210"/>
        <w:jc w:val="left"/>
      </w:pPr>
      <w:r>
        <w:rPr>
          <w:rFonts w:hint="eastAsia"/>
        </w:rPr>
        <w:t>２．また、ロシアを原産地とする貨物について、ロシア以外の国又は地域を経由することによりＷＴＯ協定税率が適用されることのないよう、必要に応じて原産地証明書等の提出を求めて確認することなどにより、適正な関税率を適用すること。</w:t>
      </w:r>
    </w:p>
    <w:p w:rsidR="00096010" w:rsidRPr="00FC4585" w:rsidRDefault="00137E04" w:rsidP="00137E04">
      <w:pPr>
        <w:widowControl/>
        <w:autoSpaceDN w:val="0"/>
        <w:ind w:left="210" w:hangingChars="100" w:hanging="210"/>
        <w:jc w:val="left"/>
      </w:pPr>
      <w:r>
        <w:rPr>
          <w:rFonts w:hint="eastAsia"/>
        </w:rPr>
        <w:t>３．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sectPr w:rsidR="00096010" w:rsidRPr="00FC4585" w:rsidSect="00137E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94" w:rsidRDefault="00067494" w:rsidP="00670D05">
      <w:r>
        <w:separator/>
      </w:r>
    </w:p>
  </w:endnote>
  <w:endnote w:type="continuationSeparator" w:id="0">
    <w:p w:rsidR="00067494" w:rsidRDefault="00067494"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94" w:rsidRDefault="00067494" w:rsidP="00670D05">
      <w:r>
        <w:separator/>
      </w:r>
    </w:p>
  </w:footnote>
  <w:footnote w:type="continuationSeparator" w:id="0">
    <w:p w:rsidR="00067494" w:rsidRDefault="00067494"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067494"/>
    <w:rsid w:val="00090B61"/>
    <w:rsid w:val="00096010"/>
    <w:rsid w:val="00137E04"/>
    <w:rsid w:val="0022229F"/>
    <w:rsid w:val="0025742B"/>
    <w:rsid w:val="00353F51"/>
    <w:rsid w:val="003F55C4"/>
    <w:rsid w:val="004019DD"/>
    <w:rsid w:val="004A6AC7"/>
    <w:rsid w:val="004C02AC"/>
    <w:rsid w:val="004F19C0"/>
    <w:rsid w:val="005079B4"/>
    <w:rsid w:val="00522C4D"/>
    <w:rsid w:val="005E3308"/>
    <w:rsid w:val="00632B2A"/>
    <w:rsid w:val="00660F89"/>
    <w:rsid w:val="00670D05"/>
    <w:rsid w:val="007937A6"/>
    <w:rsid w:val="0079427B"/>
    <w:rsid w:val="007D26CF"/>
    <w:rsid w:val="007E68A7"/>
    <w:rsid w:val="00852934"/>
    <w:rsid w:val="00A04F1E"/>
    <w:rsid w:val="00A67B5F"/>
    <w:rsid w:val="00B51D25"/>
    <w:rsid w:val="00B96A2B"/>
    <w:rsid w:val="00C05A14"/>
    <w:rsid w:val="00C255A6"/>
    <w:rsid w:val="00C737BB"/>
    <w:rsid w:val="00CA3264"/>
    <w:rsid w:val="00D1601D"/>
    <w:rsid w:val="00D16CDE"/>
    <w:rsid w:val="00D654ED"/>
    <w:rsid w:val="00DA0E8E"/>
    <w:rsid w:val="00E50700"/>
    <w:rsid w:val="00E63470"/>
    <w:rsid w:val="00E7268B"/>
    <w:rsid w:val="00ED2F18"/>
    <w:rsid w:val="00F06710"/>
    <w:rsid w:val="00F17EE5"/>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 w:type="paragraph" w:styleId="aa">
    <w:name w:val="Note Heading"/>
    <w:basedOn w:val="a"/>
    <w:next w:val="a"/>
    <w:link w:val="ab"/>
    <w:uiPriority w:val="99"/>
    <w:unhideWhenUsed/>
    <w:rsid w:val="00D16CDE"/>
    <w:pPr>
      <w:jc w:val="center"/>
    </w:pPr>
  </w:style>
  <w:style w:type="character" w:customStyle="1" w:styleId="ab">
    <w:name w:val="記 (文字)"/>
    <w:basedOn w:val="a0"/>
    <w:link w:val="aa"/>
    <w:uiPriority w:val="99"/>
    <w:rsid w:val="00D16CDE"/>
  </w:style>
  <w:style w:type="paragraph" w:styleId="ac">
    <w:name w:val="Closing"/>
    <w:basedOn w:val="a"/>
    <w:link w:val="ad"/>
    <w:uiPriority w:val="99"/>
    <w:unhideWhenUsed/>
    <w:rsid w:val="00D16CDE"/>
    <w:pPr>
      <w:jc w:val="right"/>
    </w:pPr>
  </w:style>
  <w:style w:type="character" w:customStyle="1" w:styleId="ad">
    <w:name w:val="結語 (文字)"/>
    <w:basedOn w:val="a0"/>
    <w:link w:val="ac"/>
    <w:uiPriority w:val="99"/>
    <w:rsid w:val="00D1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4647-15F5-4355-9DAE-5C6D3398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cp:lastPrinted>2022-02-28T02:35:00Z</cp:lastPrinted>
  <dcterms:created xsi:type="dcterms:W3CDTF">2022-04-20T08:43:00Z</dcterms:created>
  <dcterms:modified xsi:type="dcterms:W3CDTF">2022-04-20T08:43:00Z</dcterms:modified>
</cp:coreProperties>
</file>